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19" w:rsidRDefault="0088467F" w:rsidP="00F6532D">
      <w:pPr>
        <w:pStyle w:val="Cmsor4"/>
      </w:pPr>
      <w:bookmarkStart w:id="0" w:name="_GoBack"/>
      <w:bookmarkEnd w:id="0"/>
      <w:r>
        <w:t xml:space="preserve">sz. </w:t>
      </w:r>
      <w:r w:rsidRPr="00252970">
        <w:t xml:space="preserve">melléklet a </w:t>
      </w:r>
      <w:r w:rsidR="00F725F9" w:rsidRPr="00252970">
        <w:t>BI/</w:t>
      </w:r>
      <w:r w:rsidR="00514D86" w:rsidRPr="00252970">
        <w:t>529-</w:t>
      </w:r>
      <w:r w:rsidR="00252970" w:rsidRPr="00252970">
        <w:t>85</w:t>
      </w:r>
      <w:r w:rsidR="00F725F9" w:rsidRPr="00252970">
        <w:t>/2017</w:t>
      </w:r>
      <w:r w:rsidR="009C11B7" w:rsidRPr="00252970">
        <w:t xml:space="preserve"> </w:t>
      </w:r>
      <w:proofErr w:type="spellStart"/>
      <w:r w:rsidR="006E3272" w:rsidRPr="00252970">
        <w:t>nyt</w:t>
      </w:r>
      <w:proofErr w:type="spellEnd"/>
      <w:r w:rsidR="006E3272">
        <w:t xml:space="preserve">. számú </w:t>
      </w:r>
      <w:proofErr w:type="spellStart"/>
      <w:r w:rsidR="006E3272">
        <w:t>KKD-ho</w:t>
      </w:r>
      <w:r>
        <w:t>z</w:t>
      </w:r>
      <w:proofErr w:type="spellEnd"/>
    </w:p>
    <w:p w:rsidR="0088467F" w:rsidRDefault="0088467F" w:rsidP="0088467F">
      <w:pPr>
        <w:pStyle w:val="Listaszerbekezds"/>
        <w:jc w:val="center"/>
      </w:pPr>
    </w:p>
    <w:p w:rsidR="00131672" w:rsidRPr="0088467F" w:rsidRDefault="00131672" w:rsidP="0088467F">
      <w:pPr>
        <w:pStyle w:val="Listaszerbekezds"/>
        <w:jc w:val="center"/>
      </w:pPr>
    </w:p>
    <w:p w:rsidR="00957784" w:rsidRPr="00122D77" w:rsidRDefault="00957784" w:rsidP="000F2CF9">
      <w:pPr>
        <w:pStyle w:val="Cmsor1"/>
        <w:spacing w:before="0" w:after="0"/>
        <w:jc w:val="center"/>
        <w:rPr>
          <w:rFonts w:ascii="Times New Roman" w:hAnsi="Times New Roman" w:cs="Times New Roman"/>
          <w:sz w:val="28"/>
          <w:szCs w:val="28"/>
        </w:rPr>
      </w:pPr>
      <w:bookmarkStart w:id="1" w:name="_Toc476041554"/>
      <w:bookmarkStart w:id="2" w:name="_Toc478022589"/>
      <w:r w:rsidRPr="007C6268">
        <w:rPr>
          <w:rFonts w:ascii="Times New Roman" w:hAnsi="Times New Roman" w:cs="Times New Roman"/>
          <w:sz w:val="28"/>
          <w:szCs w:val="28"/>
        </w:rPr>
        <w:t xml:space="preserve">MŰSZAKI </w:t>
      </w:r>
      <w:bookmarkEnd w:id="1"/>
      <w:bookmarkEnd w:id="2"/>
      <w:r w:rsidR="008C51D2">
        <w:rPr>
          <w:rFonts w:ascii="Times New Roman" w:hAnsi="Times New Roman" w:cs="Times New Roman"/>
          <w:sz w:val="28"/>
          <w:szCs w:val="28"/>
        </w:rPr>
        <w:t>DOKUMENTÁCIÓ</w:t>
      </w:r>
    </w:p>
    <w:p w:rsidR="00957784" w:rsidRDefault="00957784" w:rsidP="000F2CF9">
      <w:pPr>
        <w:rPr>
          <w:color w:val="000000"/>
          <w:sz w:val="12"/>
          <w:szCs w:val="12"/>
        </w:rPr>
      </w:pPr>
    </w:p>
    <w:p w:rsidR="009022BB" w:rsidRDefault="009022BB" w:rsidP="009022BB">
      <w:pPr>
        <w:jc w:val="center"/>
        <w:rPr>
          <w:b/>
          <w:bCs/>
        </w:rPr>
      </w:pPr>
    </w:p>
    <w:p w:rsidR="008C51D2" w:rsidRDefault="001D0A36" w:rsidP="008C51D2">
      <w:pPr>
        <w:ind w:left="540" w:firstLine="168"/>
        <w:jc w:val="center"/>
        <w:rPr>
          <w:b/>
          <w:bCs/>
          <w:szCs w:val="28"/>
        </w:rPr>
      </w:pPr>
      <w:r w:rsidRPr="005A298D">
        <w:rPr>
          <w:b/>
          <w:bCs/>
        </w:rPr>
        <w:t xml:space="preserve"> </w:t>
      </w:r>
      <w:r w:rsidR="008C51D2">
        <w:rPr>
          <w:b/>
          <w:bCs/>
          <w:szCs w:val="28"/>
        </w:rPr>
        <w:t xml:space="preserve">KEHOP-3.3.0 Taszár, </w:t>
      </w:r>
      <w:proofErr w:type="gramStart"/>
      <w:r w:rsidR="008C51D2">
        <w:rPr>
          <w:b/>
          <w:bCs/>
          <w:szCs w:val="28"/>
        </w:rPr>
        <w:t>Repülőtér</w:t>
      </w:r>
      <w:proofErr w:type="gramEnd"/>
      <w:r w:rsidR="008C51D2">
        <w:rPr>
          <w:b/>
          <w:bCs/>
          <w:szCs w:val="28"/>
        </w:rPr>
        <w:t>, „A” és „B” üzemanyagtelepek kármentesítése, tervezési feladat</w:t>
      </w:r>
    </w:p>
    <w:p w:rsidR="008C51D2" w:rsidRDefault="008C51D2" w:rsidP="008C51D2">
      <w:pPr>
        <w:ind w:left="540" w:firstLine="168"/>
        <w:jc w:val="center"/>
        <w:rPr>
          <w:b/>
          <w:bCs/>
          <w:szCs w:val="28"/>
        </w:rPr>
      </w:pPr>
    </w:p>
    <w:p w:rsidR="008C51D2" w:rsidRPr="008C51D2" w:rsidRDefault="008C51D2" w:rsidP="008C51D2">
      <w:pPr>
        <w:pStyle w:val="Listaszerbekezds"/>
        <w:jc w:val="center"/>
        <w:rPr>
          <w:bCs/>
          <w:szCs w:val="28"/>
        </w:rPr>
      </w:pPr>
      <w:proofErr w:type="gramStart"/>
      <w:r w:rsidRPr="008C51D2">
        <w:t>tárgyú</w:t>
      </w:r>
      <w:proofErr w:type="gramEnd"/>
      <w:r w:rsidRPr="008C51D2">
        <w:t xml:space="preserve"> beszerzési eljáráshoz</w:t>
      </w:r>
    </w:p>
    <w:p w:rsidR="001D0A36" w:rsidRPr="005A298D" w:rsidRDefault="001D0A36" w:rsidP="008C51D2">
      <w:pPr>
        <w:jc w:val="center"/>
        <w:rPr>
          <w:color w:val="000000"/>
        </w:rPr>
      </w:pPr>
    </w:p>
    <w:p w:rsidR="001D0A36" w:rsidRPr="005A298D" w:rsidRDefault="001D0A36" w:rsidP="001D0A36">
      <w:pPr>
        <w:rPr>
          <w:color w:val="000000"/>
        </w:rPr>
      </w:pPr>
    </w:p>
    <w:p w:rsidR="008C51D2" w:rsidRPr="007D2AB4" w:rsidRDefault="008C51D2" w:rsidP="007D2AB4">
      <w:pPr>
        <w:autoSpaceDE w:val="0"/>
        <w:autoSpaceDN w:val="0"/>
        <w:adjustRightInd w:val="0"/>
        <w:jc w:val="both"/>
        <w:rPr>
          <w:rFonts w:eastAsia="TimesNewRomanPSMT"/>
          <w:b/>
          <w:u w:val="single"/>
        </w:rPr>
      </w:pPr>
      <w:r w:rsidRPr="007D2AB4">
        <w:rPr>
          <w:rFonts w:eastAsia="TimesNewRomanPSMT"/>
          <w:b/>
          <w:u w:val="single"/>
        </w:rPr>
        <w:t>Feladat megnevezése:</w:t>
      </w:r>
    </w:p>
    <w:p w:rsidR="008C51D2" w:rsidRDefault="008C51D2" w:rsidP="008C51D2">
      <w:pPr>
        <w:pStyle w:val="Listaszerbekezds"/>
        <w:jc w:val="both"/>
        <w:rPr>
          <w:bCs/>
          <w:szCs w:val="28"/>
        </w:rPr>
      </w:pPr>
    </w:p>
    <w:p w:rsidR="008C51D2" w:rsidRPr="007D2AB4" w:rsidRDefault="008C51D2" w:rsidP="008C51D2">
      <w:pPr>
        <w:jc w:val="both"/>
        <w:rPr>
          <w:bCs/>
        </w:rPr>
      </w:pPr>
      <w:r w:rsidRPr="007D2AB4">
        <w:rPr>
          <w:bCs/>
        </w:rPr>
        <w:t xml:space="preserve">KEHOP-3.3.0 Taszár, </w:t>
      </w:r>
      <w:proofErr w:type="gramStart"/>
      <w:r w:rsidRPr="007D2AB4">
        <w:rPr>
          <w:bCs/>
        </w:rPr>
        <w:t>Repülőtér</w:t>
      </w:r>
      <w:proofErr w:type="gramEnd"/>
      <w:r w:rsidRPr="007D2AB4">
        <w:rPr>
          <w:bCs/>
        </w:rPr>
        <w:t>, „A” és „B” üzemanyagtelepek kármentesítése, tervezési feladat</w:t>
      </w:r>
    </w:p>
    <w:p w:rsidR="008C51D2" w:rsidRPr="00FC6F34" w:rsidRDefault="008C51D2" w:rsidP="008C51D2">
      <w:pPr>
        <w:rPr>
          <w:b/>
          <w:u w:val="single"/>
        </w:rPr>
      </w:pPr>
    </w:p>
    <w:p w:rsidR="008C51D2" w:rsidRPr="007D2AB4" w:rsidRDefault="008C51D2" w:rsidP="007D2AB4">
      <w:pPr>
        <w:autoSpaceDE w:val="0"/>
        <w:autoSpaceDN w:val="0"/>
        <w:adjustRightInd w:val="0"/>
        <w:jc w:val="both"/>
        <w:rPr>
          <w:rFonts w:eastAsia="TimesNewRomanPSMT"/>
          <w:b/>
          <w:u w:val="single"/>
        </w:rPr>
      </w:pPr>
      <w:r w:rsidRPr="007D2AB4">
        <w:rPr>
          <w:rFonts w:eastAsia="TimesNewRomanPSMT"/>
          <w:b/>
          <w:u w:val="single"/>
        </w:rPr>
        <w:t>Előzmények</w:t>
      </w:r>
    </w:p>
    <w:p w:rsidR="008C51D2" w:rsidRDefault="008C51D2" w:rsidP="008C51D2">
      <w:pPr>
        <w:rPr>
          <w:b/>
          <w:u w:val="single"/>
        </w:rPr>
      </w:pPr>
    </w:p>
    <w:p w:rsidR="008C51D2" w:rsidRPr="00FC6F34" w:rsidRDefault="008C51D2" w:rsidP="008C51D2">
      <w:pPr>
        <w:autoSpaceDE w:val="0"/>
        <w:autoSpaceDN w:val="0"/>
        <w:adjustRightInd w:val="0"/>
        <w:ind w:firstLine="567"/>
        <w:jc w:val="both"/>
      </w:pPr>
      <w:r w:rsidRPr="00FC6F34">
        <w:t xml:space="preserve">A </w:t>
      </w:r>
      <w:r w:rsidRPr="00EC5F79">
        <w:rPr>
          <w:b/>
        </w:rPr>
        <w:t>Taszár „</w:t>
      </w:r>
      <w:proofErr w:type="gramStart"/>
      <w:r w:rsidRPr="00EC5F79">
        <w:rPr>
          <w:b/>
        </w:rPr>
        <w:t>A</w:t>
      </w:r>
      <w:proofErr w:type="gramEnd"/>
      <w:r w:rsidRPr="00EC5F79">
        <w:rPr>
          <w:b/>
        </w:rPr>
        <w:t>” és „B” üzemanyagtelepek</w:t>
      </w:r>
      <w:r w:rsidRPr="00FC6F34">
        <w:t xml:space="preserve"> a Taszár 037/1 </w:t>
      </w:r>
      <w:proofErr w:type="spellStart"/>
      <w:r w:rsidRPr="00FC6F34">
        <w:t>hrsz-ú</w:t>
      </w:r>
      <w:proofErr w:type="spellEnd"/>
      <w:r w:rsidRPr="00FC6F34">
        <w:t xml:space="preserve"> területen találhatóak. A terület a Magyar Állam tulajdonában van. Az MH Kapos </w:t>
      </w:r>
      <w:proofErr w:type="gramStart"/>
      <w:r w:rsidRPr="00FC6F34">
        <w:t>Bázisrepülőtér</w:t>
      </w:r>
      <w:proofErr w:type="gramEnd"/>
      <w:r w:rsidRPr="00FC6F34">
        <w:t xml:space="preserve"> területének vagyonkezelője 2007-ig a Honvédelmi Minisztérium, használója 1997-ig az MH 31. Kapos Harcászati Repülőezred volt. Az érintett Taszár 037/1 </w:t>
      </w:r>
      <w:proofErr w:type="spellStart"/>
      <w:r w:rsidRPr="00FC6F34">
        <w:t>hrsz-ú</w:t>
      </w:r>
      <w:proofErr w:type="spellEnd"/>
      <w:r w:rsidRPr="00FC6F34">
        <w:t xml:space="preserve"> terület 2007. óta a Kincstári Vagyon Igazgatóság, majd 2009-től a Magyar Nemzeti Vagyonkezelő </w:t>
      </w:r>
      <w:proofErr w:type="spellStart"/>
      <w:r w:rsidRPr="00FC6F34">
        <w:t>Zrt</w:t>
      </w:r>
      <w:proofErr w:type="spellEnd"/>
      <w:r w:rsidRPr="00FC6F34">
        <w:t xml:space="preserve">. vagyonkezelésében van. </w:t>
      </w:r>
    </w:p>
    <w:p w:rsidR="008C51D2" w:rsidRDefault="008C51D2" w:rsidP="008C51D2">
      <w:pPr>
        <w:suppressAutoHyphens/>
        <w:ind w:firstLine="567"/>
        <w:jc w:val="both"/>
        <w:rPr>
          <w:bCs/>
        </w:rPr>
      </w:pPr>
      <w:r w:rsidRPr="00FC6F34">
        <w:rPr>
          <w:bCs/>
        </w:rPr>
        <w:t>A feltárt szénhidrogén-eredetű tartós környezetkárosodás ingatlan-nyilvántartásba történő bejegyzése a 40645/2/2002.05.22. sz. határozattal megtörtént. A szennyezettség miatti tényfeltárásra és a szennyezés megszüntetésére kötelezett szervezet a HM Védelemgazdasági Hivatal</w:t>
      </w:r>
      <w:r>
        <w:rPr>
          <w:bCs/>
        </w:rPr>
        <w:t xml:space="preserve"> (továbbiakban: Megbízó)</w:t>
      </w:r>
      <w:r w:rsidRPr="00FC6F34">
        <w:rPr>
          <w:bCs/>
        </w:rPr>
        <w:t>, az illetékes Dél-dunántúli Környezetvédelmi, Természetvédelmi és Vízügyi Felügyelőség által kiadott („</w:t>
      </w:r>
      <w:proofErr w:type="gramStart"/>
      <w:r w:rsidRPr="00FC6F34">
        <w:rPr>
          <w:bCs/>
        </w:rPr>
        <w:t>A</w:t>
      </w:r>
      <w:proofErr w:type="gramEnd"/>
      <w:r w:rsidRPr="00FC6F34">
        <w:rPr>
          <w:bCs/>
        </w:rPr>
        <w:t xml:space="preserve">” telep: </w:t>
      </w:r>
      <w:r>
        <w:rPr>
          <w:bCs/>
        </w:rPr>
        <w:t>határidők tekintetében többször</w:t>
      </w:r>
      <w:r w:rsidRPr="00FC6F34">
        <w:rPr>
          <w:bCs/>
        </w:rPr>
        <w:t xml:space="preserve"> módosított 1444-1/2009. sz., „B” telep: </w:t>
      </w:r>
      <w:r>
        <w:rPr>
          <w:bCs/>
        </w:rPr>
        <w:t>határidők tekintetében többször</w:t>
      </w:r>
      <w:r w:rsidRPr="00FC6F34">
        <w:rPr>
          <w:bCs/>
        </w:rPr>
        <w:t xml:space="preserve"> módosított 1443-1/2009. sz.) határozatok értelmében. </w:t>
      </w:r>
    </w:p>
    <w:p w:rsidR="008C51D2" w:rsidRDefault="008C51D2" w:rsidP="008C51D2">
      <w:pPr>
        <w:rPr>
          <w:bCs/>
        </w:rPr>
      </w:pPr>
    </w:p>
    <w:p w:rsidR="008C51D2" w:rsidRPr="007D2AB4" w:rsidRDefault="008C51D2" w:rsidP="007D2AB4">
      <w:pPr>
        <w:autoSpaceDE w:val="0"/>
        <w:autoSpaceDN w:val="0"/>
        <w:adjustRightInd w:val="0"/>
        <w:jc w:val="both"/>
        <w:rPr>
          <w:rFonts w:eastAsia="TimesNewRomanPSMT"/>
          <w:b/>
          <w:u w:val="single"/>
        </w:rPr>
      </w:pPr>
      <w:r w:rsidRPr="007D2AB4">
        <w:rPr>
          <w:rFonts w:eastAsia="TimesNewRomanPSMT"/>
          <w:b/>
          <w:u w:val="single"/>
        </w:rPr>
        <w:t>Általánosan elvégzendő feladatok:</w:t>
      </w:r>
    </w:p>
    <w:p w:rsidR="008C51D2" w:rsidRPr="00FC6F34" w:rsidRDefault="008C51D2" w:rsidP="008C51D2">
      <w:pPr>
        <w:suppressAutoHyphens/>
        <w:ind w:firstLine="567"/>
        <w:jc w:val="both"/>
        <w:rPr>
          <w:bCs/>
        </w:rPr>
      </w:pPr>
    </w:p>
    <w:p w:rsidR="008C51D2" w:rsidRDefault="008C51D2" w:rsidP="008C51D2">
      <w:pPr>
        <w:autoSpaceDE w:val="0"/>
        <w:autoSpaceDN w:val="0"/>
        <w:adjustRightInd w:val="0"/>
        <w:ind w:firstLine="567"/>
        <w:jc w:val="both"/>
        <w:rPr>
          <w:b/>
          <w:bCs/>
          <w:sz w:val="28"/>
          <w:szCs w:val="28"/>
        </w:rPr>
      </w:pPr>
      <w:r w:rsidRPr="00FC6F34">
        <w:t>Az előkészítés során a tervezés keretében végrehajtásra tervezett feladatok: a szennyezéssel érintett területeken tényfeltárás, a szükséges műszaki beavatkozási tervdokumentáció és a vízjogi létesítési engedélyes tervdokumentác</w:t>
      </w:r>
      <w:r>
        <w:t xml:space="preserve">iók elkészítése, bontási terv készítése. </w:t>
      </w:r>
    </w:p>
    <w:p w:rsidR="008C51D2" w:rsidRDefault="008C51D2" w:rsidP="008C51D2">
      <w:pPr>
        <w:autoSpaceDE w:val="0"/>
        <w:autoSpaceDN w:val="0"/>
        <w:adjustRightInd w:val="0"/>
        <w:ind w:firstLine="567"/>
        <w:jc w:val="both"/>
        <w:rPr>
          <w:b/>
          <w:bCs/>
          <w:sz w:val="28"/>
          <w:szCs w:val="28"/>
        </w:rPr>
      </w:pPr>
    </w:p>
    <w:p w:rsidR="008C51D2" w:rsidRDefault="008C51D2" w:rsidP="008C51D2">
      <w:pPr>
        <w:autoSpaceDE w:val="0"/>
        <w:autoSpaceDN w:val="0"/>
        <w:adjustRightInd w:val="0"/>
        <w:spacing w:before="120"/>
        <w:ind w:firstLine="567"/>
        <w:jc w:val="both"/>
        <w:rPr>
          <w:szCs w:val="20"/>
        </w:rPr>
      </w:pPr>
      <w:r>
        <w:rPr>
          <w:szCs w:val="20"/>
        </w:rPr>
        <w:t>A Vállalkozó feladatát képezi, hogy a kivitelezéshez szükséges minden tervet, tervrajzot és dokumentációt (engedélyezési tervek, tenderdokumentáció) teljes körűen elkészítsen a szükséges helyszíni és laboratóriumi vizsgálatokkal együttesen, a szükséges engedélyeket beszerezze.</w:t>
      </w:r>
    </w:p>
    <w:p w:rsidR="008C51D2" w:rsidRDefault="008C51D2" w:rsidP="008C51D2">
      <w:pPr>
        <w:autoSpaceDE w:val="0"/>
        <w:autoSpaceDN w:val="0"/>
        <w:adjustRightInd w:val="0"/>
        <w:spacing w:before="120"/>
        <w:ind w:firstLine="567"/>
        <w:jc w:val="both"/>
        <w:rPr>
          <w:szCs w:val="20"/>
        </w:rPr>
      </w:pPr>
      <w:r>
        <w:rPr>
          <w:szCs w:val="20"/>
        </w:rPr>
        <w:t>A Vállalkozó teljes körű felelősséggel tartozik az általa készített dokumentumokban és tervekben foglaltak helyességéért és a vonatkozó jogszabályokban, szabványokban és egyéb előírásokban foglaltak betartásáért. Bármely a Megbízó vagy a Megbízó képviselője által megadott jóváhagyás nem csökkenti a Vállalkozó ez irányú felelősségét.</w:t>
      </w:r>
    </w:p>
    <w:p w:rsidR="008C51D2" w:rsidRDefault="008C51D2" w:rsidP="008C51D2">
      <w:pPr>
        <w:autoSpaceDE w:val="0"/>
        <w:autoSpaceDN w:val="0"/>
        <w:adjustRightInd w:val="0"/>
        <w:ind w:firstLine="567"/>
        <w:jc w:val="both"/>
        <w:rPr>
          <w:szCs w:val="20"/>
        </w:rPr>
      </w:pPr>
      <w:r>
        <w:rPr>
          <w:szCs w:val="20"/>
        </w:rPr>
        <w:t xml:space="preserve">A tervezés keretében </w:t>
      </w:r>
      <w:r w:rsidRPr="00434AF3">
        <w:rPr>
          <w:szCs w:val="20"/>
        </w:rPr>
        <w:t>végrehajtásra tervezett feladatok: a szenn</w:t>
      </w:r>
      <w:r>
        <w:rPr>
          <w:szCs w:val="20"/>
        </w:rPr>
        <w:t>yezéssel érintett területeken</w:t>
      </w:r>
      <w:r w:rsidRPr="00434AF3">
        <w:rPr>
          <w:szCs w:val="20"/>
        </w:rPr>
        <w:t xml:space="preserve"> tényfeltárás, a szükséges műszaki beavatkozási tervdokumentáció és a vízjogi létesítési engedélyes</w:t>
      </w:r>
      <w:r>
        <w:rPr>
          <w:szCs w:val="20"/>
        </w:rPr>
        <w:t xml:space="preserve"> tervdokumentációk, kivitelezést megalapozó tenderdokumentáció </w:t>
      </w:r>
      <w:r>
        <w:rPr>
          <w:szCs w:val="20"/>
        </w:rPr>
        <w:lastRenderedPageBreak/>
        <w:t>elkészítése, e</w:t>
      </w:r>
      <w:r w:rsidRPr="009D58FA">
        <w:rPr>
          <w:szCs w:val="20"/>
        </w:rPr>
        <w:t>gyéb, egyes munkafázisokhoz kapcsolódó háttér anyagok, vizsgálati összefoglalók</w:t>
      </w:r>
      <w:r>
        <w:rPr>
          <w:szCs w:val="20"/>
        </w:rPr>
        <w:t xml:space="preserve"> készítése, </w:t>
      </w:r>
      <w:r w:rsidRPr="00434AF3">
        <w:rPr>
          <w:szCs w:val="20"/>
        </w:rPr>
        <w:t>az engedély</w:t>
      </w:r>
      <w:r>
        <w:rPr>
          <w:szCs w:val="20"/>
        </w:rPr>
        <w:t>eztetési eljárások lefolytatása.</w:t>
      </w:r>
    </w:p>
    <w:p w:rsidR="008C51D2" w:rsidRDefault="008C51D2" w:rsidP="008C51D2">
      <w:pPr>
        <w:autoSpaceDE w:val="0"/>
        <w:autoSpaceDN w:val="0"/>
        <w:adjustRightInd w:val="0"/>
        <w:ind w:firstLine="567"/>
        <w:jc w:val="both"/>
        <w:rPr>
          <w:rFonts w:eastAsia="TimesNewRomanPSMT"/>
        </w:rPr>
      </w:pPr>
      <w:r>
        <w:rPr>
          <w:szCs w:val="20"/>
        </w:rPr>
        <w:t>A beavatkozási tervekhez Vállalkozó által szükségesnek tartott kiegészítő pontosító felülvizsgálatok elvégzése a Vállalkozó feladata, valamint a szükség szerinti helyszíni és laboratóriumi vizsgálatok elvégzése is.</w:t>
      </w:r>
    </w:p>
    <w:p w:rsidR="008C51D2" w:rsidRPr="00D25AEE" w:rsidRDefault="008C51D2" w:rsidP="008C51D2">
      <w:pPr>
        <w:autoSpaceDE w:val="0"/>
        <w:autoSpaceDN w:val="0"/>
        <w:adjustRightInd w:val="0"/>
        <w:ind w:left="709"/>
        <w:jc w:val="both"/>
        <w:rPr>
          <w:rFonts w:eastAsia="TimesNewRomanPSMT"/>
          <w:b/>
        </w:rPr>
      </w:pPr>
    </w:p>
    <w:p w:rsidR="008C51D2" w:rsidRDefault="008C51D2" w:rsidP="005D519A">
      <w:pPr>
        <w:numPr>
          <w:ilvl w:val="0"/>
          <w:numId w:val="22"/>
        </w:numPr>
        <w:autoSpaceDE w:val="0"/>
        <w:autoSpaceDN w:val="0"/>
        <w:adjustRightInd w:val="0"/>
        <w:jc w:val="both"/>
        <w:rPr>
          <w:rFonts w:eastAsia="TimesNewRomanPSMT"/>
        </w:rPr>
      </w:pPr>
      <w:r>
        <w:rPr>
          <w:rFonts w:eastAsia="TimesNewRomanPSMT"/>
        </w:rPr>
        <w:t>Az érintett területek tulajdonosaival, Vagyonkezelővel, Megbízóval történő folyamatos egyeztetés;</w:t>
      </w:r>
    </w:p>
    <w:p w:rsidR="008C51D2" w:rsidRDefault="008C51D2" w:rsidP="005D519A">
      <w:pPr>
        <w:numPr>
          <w:ilvl w:val="0"/>
          <w:numId w:val="22"/>
        </w:numPr>
        <w:autoSpaceDE w:val="0"/>
        <w:autoSpaceDN w:val="0"/>
        <w:adjustRightInd w:val="0"/>
        <w:jc w:val="both"/>
        <w:rPr>
          <w:rFonts w:eastAsia="TimesNewRomanPSMT"/>
        </w:rPr>
      </w:pPr>
      <w:r w:rsidRPr="006A101E">
        <w:rPr>
          <w:rFonts w:eastAsia="TimesNewRomanPSMT"/>
        </w:rPr>
        <w:t>a helyszín</w:t>
      </w:r>
      <w:r>
        <w:rPr>
          <w:rFonts w:eastAsia="TimesNewRomanPSMT"/>
        </w:rPr>
        <w:t>ek</w:t>
      </w:r>
      <w:r w:rsidRPr="006A101E">
        <w:rPr>
          <w:rFonts w:eastAsia="TimesNewRomanPSMT"/>
        </w:rPr>
        <w:t xml:space="preserve"> felmérése, a lehetséges tala</w:t>
      </w:r>
      <w:r>
        <w:rPr>
          <w:rFonts w:eastAsia="TimesNewRomanPSMT"/>
        </w:rPr>
        <w:t>j–</w:t>
      </w:r>
      <w:r w:rsidRPr="006A101E">
        <w:rPr>
          <w:rFonts w:eastAsia="TimesNewRomanPSMT"/>
        </w:rPr>
        <w:t>, illetve talajvíz szennyeződések detektálása, lehatárolása;</w:t>
      </w:r>
    </w:p>
    <w:p w:rsidR="008C51D2" w:rsidRPr="00285F70" w:rsidRDefault="008C51D2" w:rsidP="005D519A">
      <w:pPr>
        <w:numPr>
          <w:ilvl w:val="0"/>
          <w:numId w:val="22"/>
        </w:numPr>
        <w:autoSpaceDE w:val="0"/>
        <w:autoSpaceDN w:val="0"/>
        <w:adjustRightInd w:val="0"/>
        <w:jc w:val="both"/>
        <w:rPr>
          <w:rFonts w:eastAsia="TimesNewRomanPSMT"/>
        </w:rPr>
      </w:pPr>
      <w:r>
        <w:rPr>
          <w:bCs/>
          <w:szCs w:val="28"/>
        </w:rPr>
        <w:t>tényfeltárás elvégzése</w:t>
      </w:r>
      <w:r>
        <w:rPr>
          <w:rFonts w:eastAsia="TimesNewRomanPSMT"/>
        </w:rPr>
        <w:t xml:space="preserve">, műszaki beavatkozási terv, vízjogi létesítési engedélyezési terv elkészítése; </w:t>
      </w:r>
    </w:p>
    <w:p w:rsidR="008C51D2" w:rsidRPr="006E14C2" w:rsidRDefault="008C51D2" w:rsidP="005D519A">
      <w:pPr>
        <w:numPr>
          <w:ilvl w:val="0"/>
          <w:numId w:val="22"/>
        </w:numPr>
        <w:autoSpaceDE w:val="0"/>
        <w:autoSpaceDN w:val="0"/>
        <w:adjustRightInd w:val="0"/>
        <w:jc w:val="both"/>
        <w:rPr>
          <w:rFonts w:eastAsia="TimesNewRomanPSMT"/>
        </w:rPr>
      </w:pPr>
      <w:r w:rsidRPr="001C3373">
        <w:rPr>
          <w:bCs/>
          <w:szCs w:val="28"/>
        </w:rPr>
        <w:t>tényfeltárás elvégzése</w:t>
      </w:r>
      <w:r w:rsidRPr="00E30B23">
        <w:rPr>
          <w:bCs/>
          <w:szCs w:val="28"/>
        </w:rPr>
        <w:t xml:space="preserve">, </w:t>
      </w:r>
      <w:r w:rsidRPr="00E30B23">
        <w:rPr>
          <w:rFonts w:eastAsia="TimesNewRomanPSMT"/>
        </w:rPr>
        <w:t xml:space="preserve">műszaki beavatkozási terv, vízjogi létesítési engedélyezési terv </w:t>
      </w:r>
      <w:r w:rsidRPr="006E14C2">
        <w:rPr>
          <w:rFonts w:eastAsia="TimesNewRomanPSMT"/>
        </w:rPr>
        <w:t>elkészítése</w:t>
      </w:r>
      <w:r w:rsidRPr="006E14C2">
        <w:rPr>
          <w:bCs/>
          <w:szCs w:val="28"/>
        </w:rPr>
        <w:t>;</w:t>
      </w:r>
      <w:r>
        <w:rPr>
          <w:bCs/>
          <w:szCs w:val="28"/>
        </w:rPr>
        <w:t xml:space="preserve"> </w:t>
      </w:r>
      <w:r w:rsidRPr="001C3373">
        <w:rPr>
          <w:rFonts w:eastAsia="TimesNewRomanPSMT"/>
        </w:rPr>
        <w:t>bontási terv</w:t>
      </w:r>
      <w:r w:rsidRPr="00E30B23">
        <w:rPr>
          <w:rFonts w:eastAsia="TimesNewRomanPSMT"/>
        </w:rPr>
        <w:t>ek ké</w:t>
      </w:r>
      <w:r w:rsidRPr="006E14C2">
        <w:rPr>
          <w:rFonts w:eastAsia="TimesNewRomanPSMT"/>
        </w:rPr>
        <w:t>szítése;</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 xml:space="preserve">tényfeltáró </w:t>
      </w:r>
      <w:proofErr w:type="spellStart"/>
      <w:r>
        <w:rPr>
          <w:rFonts w:eastAsia="TimesNewRomanPSMT"/>
        </w:rPr>
        <w:t>záródokumentáció</w:t>
      </w:r>
      <w:proofErr w:type="spellEnd"/>
      <w:r>
        <w:rPr>
          <w:rFonts w:eastAsia="TimesNewRomanPSMT"/>
        </w:rPr>
        <w:t xml:space="preserve"> készítéséhez megalapozó talaj- és talajvízvizsgálatok elvégzése a 219/2004. (VII. 21.) Korm. rendelet alapján;</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 xml:space="preserve">a mintavételezés, munkavégzés </w:t>
      </w:r>
      <w:proofErr w:type="gramStart"/>
      <w:r>
        <w:rPr>
          <w:rFonts w:eastAsia="TimesNewRomanPSMT"/>
        </w:rPr>
        <w:t>során</w:t>
      </w:r>
      <w:proofErr w:type="gramEnd"/>
      <w:r>
        <w:rPr>
          <w:rFonts w:eastAsia="TimesNewRomanPSMT"/>
        </w:rPr>
        <w:t xml:space="preserve"> a honvédségi területen történő munkavégzés csatolt szabályait be kell tartani;</w:t>
      </w:r>
    </w:p>
    <w:p w:rsidR="008C51D2" w:rsidRDefault="008C51D2" w:rsidP="005D519A">
      <w:pPr>
        <w:numPr>
          <w:ilvl w:val="0"/>
          <w:numId w:val="22"/>
        </w:numPr>
        <w:autoSpaceDE w:val="0"/>
        <w:autoSpaceDN w:val="0"/>
        <w:adjustRightInd w:val="0"/>
        <w:jc w:val="both"/>
        <w:rPr>
          <w:rFonts w:eastAsia="TimesNewRomanPSMT"/>
        </w:rPr>
      </w:pPr>
      <w:r w:rsidRPr="00115210">
        <w:rPr>
          <w:rFonts w:eastAsia="TimesNewRomanPSMT"/>
        </w:rPr>
        <w:t xml:space="preserve">az elkészült </w:t>
      </w:r>
      <w:r>
        <w:rPr>
          <w:rFonts w:eastAsia="TimesNewRomanPSMT"/>
        </w:rPr>
        <w:t>dokumentációk</w:t>
      </w:r>
      <w:r w:rsidRPr="00115210">
        <w:rPr>
          <w:rFonts w:eastAsia="TimesNewRomanPSMT"/>
        </w:rPr>
        <w:t xml:space="preserve"> </w:t>
      </w:r>
      <w:r>
        <w:rPr>
          <w:rFonts w:eastAsia="TimesNewRomanPSMT"/>
        </w:rPr>
        <w:t xml:space="preserve">– a </w:t>
      </w:r>
      <w:r w:rsidRPr="00115210">
        <w:rPr>
          <w:rFonts w:eastAsia="TimesNewRomanPSMT"/>
        </w:rPr>
        <w:t xml:space="preserve">HM VGH </w:t>
      </w:r>
      <w:r>
        <w:t xml:space="preserve">Biztonsági Beruházási, EU-s Fejlesztési és Környezetvédelmi </w:t>
      </w:r>
      <w:r w:rsidRPr="00115210">
        <w:rPr>
          <w:rFonts w:eastAsia="TimesNewRomanPSMT"/>
        </w:rPr>
        <w:t>Igazgatóság Környezetvédelmi Osztály szakmai ellenőrzését és jóváhagyását követően</w:t>
      </w:r>
      <w:r>
        <w:rPr>
          <w:rFonts w:eastAsia="TimesNewRomanPSMT"/>
        </w:rPr>
        <w:t>–</w:t>
      </w:r>
      <w:r w:rsidRPr="00115210">
        <w:rPr>
          <w:rFonts w:eastAsia="TimesNewRomanPSMT"/>
        </w:rPr>
        <w:t xml:space="preserve"> hatóság</w:t>
      </w:r>
      <w:r>
        <w:rPr>
          <w:rFonts w:eastAsia="TimesNewRomanPSMT"/>
        </w:rPr>
        <w:t>ok</w:t>
      </w:r>
      <w:r w:rsidRPr="00115210">
        <w:rPr>
          <w:rFonts w:eastAsia="TimesNewRomanPSMT"/>
        </w:rPr>
        <w:t xml:space="preserve"> részére történő megküldése, a </w:t>
      </w:r>
      <w:r>
        <w:rPr>
          <w:rFonts w:eastAsia="TimesNewRomanPSMT"/>
        </w:rPr>
        <w:t>szükséges hatósági jóváhagyások beszerzése. A H</w:t>
      </w:r>
      <w:r w:rsidRPr="00115210">
        <w:rPr>
          <w:rFonts w:eastAsia="TimesNewRomanPSMT"/>
        </w:rPr>
        <w:t>atóság</w:t>
      </w:r>
      <w:r>
        <w:rPr>
          <w:rFonts w:eastAsia="TimesNewRomanPSMT"/>
        </w:rPr>
        <w:t>ok</w:t>
      </w:r>
      <w:r w:rsidRPr="00115210">
        <w:rPr>
          <w:rFonts w:eastAsia="TimesNewRomanPSMT"/>
        </w:rPr>
        <w:t xml:space="preserve"> által</w:t>
      </w:r>
      <w:r>
        <w:rPr>
          <w:rFonts w:eastAsia="TimesNewRomanPSMT"/>
        </w:rPr>
        <w:t xml:space="preserve"> kért kiegészítések, hiánypótlások</w:t>
      </w:r>
      <w:r w:rsidRPr="00115210">
        <w:rPr>
          <w:rFonts w:eastAsia="TimesNewRomanPSMT"/>
        </w:rPr>
        <w:t xml:space="preserve"> </w:t>
      </w:r>
      <w:r>
        <w:rPr>
          <w:rFonts w:eastAsia="TimesNewRomanPSMT"/>
        </w:rPr>
        <w:t>teljesítése a Hatóságok által előírt határidőre és módon, amennyiben az ügyben egyeztetési igény merül fel, mind a Hatóságok, mint a Megbízó rendelkezésére kell állnia, szükség szerint személyesen;</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az elkészült terveket 4-4 nyomtatott példányban, valamint a teljes iratanyagot mellékletekkel együtt 1-1 példány digitális adathordozón szükséges Megbízó részére átadni.</w:t>
      </w:r>
    </w:p>
    <w:p w:rsidR="008C51D2" w:rsidRPr="006A101E" w:rsidRDefault="008C51D2" w:rsidP="005D519A">
      <w:pPr>
        <w:numPr>
          <w:ilvl w:val="0"/>
          <w:numId w:val="22"/>
        </w:numPr>
        <w:autoSpaceDE w:val="0"/>
        <w:autoSpaceDN w:val="0"/>
        <w:adjustRightInd w:val="0"/>
        <w:jc w:val="both"/>
        <w:rPr>
          <w:rFonts w:eastAsia="TimesNewRomanPSMT"/>
        </w:rPr>
      </w:pPr>
      <w:r w:rsidRPr="006A101E">
        <w:rPr>
          <w:rFonts w:eastAsia="TimesNewRomanPSMT"/>
        </w:rPr>
        <w:t>Az esetleges igazgatási szolgáltatási díjak Megbízót terhelik.</w:t>
      </w:r>
      <w:r>
        <w:rPr>
          <w:rFonts w:eastAsia="TimesNewRomanPSMT"/>
        </w:rPr>
        <w:t xml:space="preserve"> A Vállalkozó megelőlegezi, megfizeti a Hatóságok által kiszabott igazgatási díjakat, majd azokról számlát nyújt be a Megbízó részére, amely szállítói finanszírozással (a KEHOP projekt költségvetésének terhére) kerül kiegyenlítésre.</w:t>
      </w:r>
    </w:p>
    <w:p w:rsidR="008C51D2" w:rsidRDefault="008C51D2" w:rsidP="008C51D2">
      <w:pPr>
        <w:pStyle w:val="Listaszerbekezds"/>
        <w:jc w:val="both"/>
        <w:rPr>
          <w:bCs/>
          <w:szCs w:val="28"/>
        </w:rPr>
      </w:pPr>
    </w:p>
    <w:p w:rsidR="008C51D2" w:rsidRPr="007D2AB4" w:rsidRDefault="008C51D2" w:rsidP="007D2AB4">
      <w:pPr>
        <w:rPr>
          <w:b/>
          <w:bCs/>
          <w:sz w:val="28"/>
          <w:szCs w:val="28"/>
        </w:rPr>
      </w:pPr>
      <w:r w:rsidRPr="007D2AB4">
        <w:rPr>
          <w:b/>
          <w:bCs/>
          <w:sz w:val="28"/>
          <w:szCs w:val="28"/>
        </w:rPr>
        <w:t>Általános előírások:</w:t>
      </w:r>
    </w:p>
    <w:p w:rsidR="008C51D2" w:rsidRDefault="008C51D2" w:rsidP="008C51D2">
      <w:pPr>
        <w:autoSpaceDE w:val="0"/>
        <w:autoSpaceDN w:val="0"/>
        <w:adjustRightInd w:val="0"/>
        <w:jc w:val="both"/>
        <w:rPr>
          <w:rFonts w:eastAsia="TimesNewRomanPSMT"/>
        </w:rPr>
      </w:pPr>
    </w:p>
    <w:p w:rsidR="008C51D2" w:rsidRDefault="008C51D2" w:rsidP="008C51D2">
      <w:pPr>
        <w:autoSpaceDE w:val="0"/>
        <w:autoSpaceDN w:val="0"/>
        <w:adjustRightInd w:val="0"/>
        <w:jc w:val="both"/>
        <w:rPr>
          <w:rFonts w:eastAsia="TimesNewRomanPSMT"/>
          <w:u w:val="single"/>
        </w:rPr>
      </w:pPr>
      <w:r w:rsidRPr="000676FA">
        <w:rPr>
          <w:rFonts w:eastAsia="TimesNewRomanPSMT"/>
          <w:u w:val="single"/>
        </w:rPr>
        <w:t>A Vállalkozó általános kötelezettségei a feladat teljesítése során:</w:t>
      </w:r>
    </w:p>
    <w:p w:rsidR="008C51D2" w:rsidRPr="000676FA" w:rsidRDefault="008C51D2" w:rsidP="008C51D2">
      <w:pPr>
        <w:autoSpaceDE w:val="0"/>
        <w:autoSpaceDN w:val="0"/>
        <w:adjustRightInd w:val="0"/>
        <w:jc w:val="both"/>
        <w:rPr>
          <w:rFonts w:eastAsia="TimesNewRomanPSMT"/>
          <w:u w:val="single"/>
        </w:rPr>
      </w:pPr>
    </w:p>
    <w:p w:rsidR="008C51D2" w:rsidRDefault="008C51D2" w:rsidP="005D519A">
      <w:pPr>
        <w:numPr>
          <w:ilvl w:val="0"/>
          <w:numId w:val="22"/>
        </w:numPr>
        <w:autoSpaceDE w:val="0"/>
        <w:autoSpaceDN w:val="0"/>
        <w:adjustRightInd w:val="0"/>
        <w:jc w:val="both"/>
        <w:rPr>
          <w:rFonts w:eastAsia="TimesNewRomanPSMT"/>
        </w:rPr>
      </w:pPr>
      <w:r>
        <w:rPr>
          <w:rFonts w:eastAsia="TimesNewRomanPSMT"/>
        </w:rPr>
        <w:t>Meglévő adatok összegyűjtése (helyszínre vonatkozó információk), rendszerezése, értékelése;</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A feladat teljesítéséhez szükséges geodéziai és egyéb felmérések készítése és a meglévő felmérések szüksége szerinti kiegészítése, aktualizálása;</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Konzultáció a Megbízóval, az illetékes hatóságokkal: a beavatkozási terv tartalmának véglegesítése és a szükségesnek tartott helyszíni munkák megkezdése előtt;</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 xml:space="preserve">A tényfeltárási </w:t>
      </w:r>
      <w:proofErr w:type="spellStart"/>
      <w:r>
        <w:rPr>
          <w:rFonts w:eastAsia="TimesNewRomanPSMT"/>
        </w:rPr>
        <w:t>záródokumentáció</w:t>
      </w:r>
      <w:proofErr w:type="spellEnd"/>
      <w:r>
        <w:rPr>
          <w:rFonts w:eastAsia="TimesNewRomanPSMT"/>
        </w:rPr>
        <w:t>, műszaki beavatkozási-, vízjogi létesítési engedélyezési tervek, bontási terv elkészítése a vonatkozó jogszabályokban rögzített tartalommal;</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Engedélyezési tervdokumentációk hatóság általi jóváhagyatása, az engedélyek beszerzése;</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Az engedélyezési eljárásokhoz szükséges frissességű tulajdoni lapok és birtokhatár sarokpontok beszerzésének költsége Vállalkozót terheli;</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lastRenderedPageBreak/>
        <w:t>A tenderdokumentációk elkészítése a vonatkozó jogszabályoknak megfelelő műszaki tartalommal;</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A tervezési munkálatokhoz szükséges laboratóriumi és mintavételi munkákat végző laboratóriumnak akkreditációval kell rendelkeznie;</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A munkák megkezdését megelőzően 10 munkanappal a feladat-végrehajtásban részt vevő személyek, gépjárművek számára belépési engedélyt kell kérni írásban, elektronikus úton (e-mailben). A beléptetés kérése a „Honvédségi területen történő beléptetés szabályai” 1. a) pontjában leírt tartalommal történjen;</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 xml:space="preserve">A munkavégzés során fokozott figyelemmel kell lenni a környezet tisztaságára. </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A jelen műszaki dokumentációban előírt jelentések elkészítése és benyújtása a Megbízónak;</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Folyamatos kapcsolattartás, lényegi egyeztetésekről jegyzőkönyv vagy emlékeztető készítése;</w:t>
      </w:r>
    </w:p>
    <w:p w:rsidR="008C51D2" w:rsidRDefault="008C51D2" w:rsidP="008C51D2">
      <w:pPr>
        <w:rPr>
          <w:rFonts w:eastAsia="TimesNewRomanPSMT"/>
          <w:sz w:val="16"/>
          <w:szCs w:val="16"/>
        </w:rPr>
      </w:pPr>
      <w:r w:rsidRPr="00700C27">
        <w:rPr>
          <w:rFonts w:eastAsia="TimesNewRomanPSMT"/>
        </w:rPr>
        <w:t>A pályázat forrására tekintettel minden, a projekt keretében készülő dokumentumon fel kell tüntetni a projekt</w:t>
      </w:r>
      <w:r>
        <w:rPr>
          <w:rFonts w:eastAsia="TimesNewRomanPSMT"/>
        </w:rPr>
        <w:t>ek</w:t>
      </w:r>
      <w:r w:rsidRPr="00700C27">
        <w:rPr>
          <w:rFonts w:eastAsia="TimesNewRomanPSMT"/>
        </w:rPr>
        <w:t xml:space="preserve"> azonosítószámát</w:t>
      </w:r>
      <w:r>
        <w:rPr>
          <w:rFonts w:eastAsia="TimesNewRomanPSMT"/>
        </w:rPr>
        <w:t>.</w:t>
      </w:r>
    </w:p>
    <w:p w:rsidR="008C51D2" w:rsidRDefault="008C51D2" w:rsidP="008C51D2">
      <w:pPr>
        <w:autoSpaceDE w:val="0"/>
        <w:autoSpaceDN w:val="0"/>
        <w:adjustRightInd w:val="0"/>
        <w:ind w:left="720"/>
        <w:jc w:val="both"/>
        <w:rPr>
          <w:rFonts w:eastAsia="TimesNewRomanPSMT"/>
          <w:sz w:val="16"/>
          <w:szCs w:val="16"/>
        </w:rPr>
      </w:pPr>
    </w:p>
    <w:p w:rsidR="007D2AB4" w:rsidRPr="00700C27" w:rsidRDefault="007D2AB4" w:rsidP="008C51D2">
      <w:pPr>
        <w:autoSpaceDE w:val="0"/>
        <w:autoSpaceDN w:val="0"/>
        <w:adjustRightInd w:val="0"/>
        <w:ind w:left="720"/>
        <w:jc w:val="both"/>
        <w:rPr>
          <w:rFonts w:eastAsia="TimesNewRomanPSMT"/>
          <w:sz w:val="16"/>
          <w:szCs w:val="16"/>
        </w:rPr>
      </w:pPr>
    </w:p>
    <w:p w:rsidR="008C51D2" w:rsidRPr="007D2AB4" w:rsidRDefault="008C51D2" w:rsidP="008C51D2">
      <w:pPr>
        <w:autoSpaceDE w:val="0"/>
        <w:autoSpaceDN w:val="0"/>
        <w:adjustRightInd w:val="0"/>
        <w:jc w:val="both"/>
        <w:rPr>
          <w:rFonts w:eastAsia="TimesNewRomanPSMT"/>
          <w:u w:val="single"/>
        </w:rPr>
      </w:pPr>
      <w:r w:rsidRPr="007D2AB4">
        <w:rPr>
          <w:rFonts w:eastAsia="TimesNewRomanPSMT"/>
          <w:u w:val="single"/>
        </w:rPr>
        <w:t>A Vállalkozó feladata részletezetten:</w:t>
      </w:r>
    </w:p>
    <w:p w:rsidR="008C51D2" w:rsidRPr="00FC6F34" w:rsidRDefault="008C51D2" w:rsidP="008C51D2">
      <w:pPr>
        <w:autoSpaceDE w:val="0"/>
        <w:autoSpaceDN w:val="0"/>
        <w:adjustRightInd w:val="0"/>
        <w:jc w:val="both"/>
        <w:rPr>
          <w:rFonts w:eastAsia="TimesNewRomanPSMT"/>
          <w:b/>
          <w:u w:val="single"/>
        </w:rPr>
      </w:pPr>
    </w:p>
    <w:p w:rsidR="008C51D2" w:rsidRDefault="008C51D2" w:rsidP="005D519A">
      <w:pPr>
        <w:numPr>
          <w:ilvl w:val="0"/>
          <w:numId w:val="22"/>
        </w:numPr>
        <w:autoSpaceDE w:val="0"/>
        <w:autoSpaceDN w:val="0"/>
        <w:adjustRightInd w:val="0"/>
        <w:jc w:val="both"/>
        <w:rPr>
          <w:rFonts w:eastAsia="TimesNewRomanPSMT"/>
        </w:rPr>
      </w:pPr>
      <w:r>
        <w:rPr>
          <w:rFonts w:eastAsia="TimesNewRomanPSMT"/>
        </w:rPr>
        <w:t>Az érintett területek tulajdonosaival, Vagyonkezelővel, Megbízóval történő folyamatos egyeztetés;</w:t>
      </w:r>
    </w:p>
    <w:p w:rsidR="008C51D2" w:rsidRPr="00FC6F34" w:rsidRDefault="008C51D2" w:rsidP="005D519A">
      <w:pPr>
        <w:numPr>
          <w:ilvl w:val="0"/>
          <w:numId w:val="22"/>
        </w:numPr>
        <w:autoSpaceDE w:val="0"/>
        <w:autoSpaceDN w:val="0"/>
        <w:adjustRightInd w:val="0"/>
        <w:jc w:val="both"/>
        <w:rPr>
          <w:rFonts w:eastAsia="TimesNewRomanPSMT"/>
        </w:rPr>
      </w:pPr>
      <w:r w:rsidRPr="00FC6F34">
        <w:rPr>
          <w:rFonts w:eastAsia="TimesNewRomanPSMT"/>
        </w:rPr>
        <w:t>egyeztetés az illetékes hatóságokkal;</w:t>
      </w:r>
    </w:p>
    <w:p w:rsidR="008C51D2" w:rsidRPr="00FC6F34" w:rsidRDefault="008C51D2" w:rsidP="005D519A">
      <w:pPr>
        <w:numPr>
          <w:ilvl w:val="0"/>
          <w:numId w:val="22"/>
        </w:numPr>
        <w:autoSpaceDE w:val="0"/>
        <w:autoSpaceDN w:val="0"/>
        <w:adjustRightInd w:val="0"/>
        <w:jc w:val="both"/>
        <w:rPr>
          <w:rFonts w:eastAsia="TimesNewRomanPSMT"/>
        </w:rPr>
      </w:pPr>
      <w:r w:rsidRPr="00FC6F34">
        <w:rPr>
          <w:rFonts w:eastAsia="TimesNewRomanPSMT"/>
        </w:rPr>
        <w:t>meglévő tervek áttekintése;</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a</w:t>
      </w:r>
      <w:r w:rsidRPr="00FC6F34">
        <w:rPr>
          <w:rFonts w:eastAsia="TimesNewRomanPSMT"/>
        </w:rPr>
        <w:t xml:space="preserve"> helyszín és a felhagyott üzemanyagtelepek környezetének felmérése;</w:t>
      </w:r>
    </w:p>
    <w:p w:rsidR="008C51D2" w:rsidRPr="00E30B23" w:rsidRDefault="008C51D2" w:rsidP="005D519A">
      <w:pPr>
        <w:numPr>
          <w:ilvl w:val="0"/>
          <w:numId w:val="22"/>
        </w:numPr>
        <w:autoSpaceDE w:val="0"/>
        <w:autoSpaceDN w:val="0"/>
        <w:adjustRightInd w:val="0"/>
        <w:jc w:val="both"/>
        <w:rPr>
          <w:rFonts w:eastAsia="TimesNewRomanPSMT"/>
        </w:rPr>
      </w:pPr>
      <w:r w:rsidRPr="006A101E">
        <w:rPr>
          <w:rFonts w:eastAsia="TimesNewRomanPSMT"/>
        </w:rPr>
        <w:t xml:space="preserve"> lehetséges tala</w:t>
      </w:r>
      <w:r>
        <w:rPr>
          <w:rFonts w:eastAsia="TimesNewRomanPSMT"/>
        </w:rPr>
        <w:t>j–</w:t>
      </w:r>
      <w:r w:rsidRPr="006A101E">
        <w:rPr>
          <w:rFonts w:eastAsia="TimesNewRomanPSMT"/>
        </w:rPr>
        <w:t>, illetve talajvíz szennyeződések detektálása, lehatárolása;</w:t>
      </w:r>
    </w:p>
    <w:p w:rsidR="008C51D2" w:rsidRDefault="008C51D2" w:rsidP="005D519A">
      <w:pPr>
        <w:numPr>
          <w:ilvl w:val="0"/>
          <w:numId w:val="22"/>
        </w:numPr>
        <w:autoSpaceDE w:val="0"/>
        <w:autoSpaceDN w:val="0"/>
        <w:adjustRightInd w:val="0"/>
        <w:jc w:val="both"/>
        <w:rPr>
          <w:rFonts w:eastAsia="TimesNewRomanPSMT"/>
        </w:rPr>
      </w:pPr>
      <w:r w:rsidRPr="00FC6F34">
        <w:rPr>
          <w:rFonts w:eastAsia="TimesNewRomanPSMT"/>
        </w:rPr>
        <w:t>tényfeltár</w:t>
      </w:r>
      <w:r>
        <w:rPr>
          <w:rFonts w:eastAsia="TimesNewRomanPSMT"/>
        </w:rPr>
        <w:t>ási</w:t>
      </w:r>
      <w:r w:rsidRPr="00FC6F34">
        <w:rPr>
          <w:rFonts w:eastAsia="TimesNewRomanPSMT"/>
        </w:rPr>
        <w:t xml:space="preserve"> </w:t>
      </w:r>
      <w:proofErr w:type="spellStart"/>
      <w:r w:rsidRPr="00FC6F34">
        <w:rPr>
          <w:rFonts w:eastAsia="TimesNewRomanPSMT"/>
        </w:rPr>
        <w:t>záródokumentáció</w:t>
      </w:r>
      <w:proofErr w:type="spellEnd"/>
      <w:r w:rsidRPr="00FC6F34">
        <w:rPr>
          <w:rFonts w:eastAsia="TimesNewRomanPSMT"/>
        </w:rPr>
        <w:t xml:space="preserve"> készítéséhez megalapozó talaj- és talajvízvizsgálatok elvégzése a 219/2004. (VII. 21.) Korm. rendelet alapján;</w:t>
      </w:r>
    </w:p>
    <w:p w:rsidR="008C51D2" w:rsidRPr="001650D3" w:rsidRDefault="008C51D2" w:rsidP="005D519A">
      <w:pPr>
        <w:numPr>
          <w:ilvl w:val="0"/>
          <w:numId w:val="22"/>
        </w:numPr>
        <w:autoSpaceDE w:val="0"/>
        <w:autoSpaceDN w:val="0"/>
        <w:adjustRightInd w:val="0"/>
        <w:jc w:val="both"/>
        <w:rPr>
          <w:rFonts w:eastAsia="TimesNewRomanPSMT"/>
        </w:rPr>
      </w:pPr>
      <w:r>
        <w:rPr>
          <w:rFonts w:eastAsia="TimesNewRomanPSMT"/>
        </w:rPr>
        <w:t>a szennyezés teljes körű lehatárolása érdekében Taszár,</w:t>
      </w:r>
      <w:r w:rsidRPr="001650D3">
        <w:rPr>
          <w:rFonts w:eastAsia="TimesNewRomanPSMT"/>
        </w:rPr>
        <w:t xml:space="preserve"> „</w:t>
      </w:r>
      <w:proofErr w:type="gramStart"/>
      <w:r w:rsidRPr="001650D3">
        <w:rPr>
          <w:rFonts w:eastAsia="TimesNewRomanPSMT"/>
        </w:rPr>
        <w:t>A</w:t>
      </w:r>
      <w:proofErr w:type="gramEnd"/>
      <w:r w:rsidRPr="001650D3">
        <w:rPr>
          <w:rFonts w:eastAsia="TimesNewRomanPSMT"/>
        </w:rPr>
        <w:t xml:space="preserve">” telep esetében </w:t>
      </w:r>
      <w:r>
        <w:rPr>
          <w:rFonts w:eastAsia="TimesNewRomanPSMT"/>
        </w:rPr>
        <w:t xml:space="preserve">minimálisan 45 db talaj- és talajvíz mintavételre alkalmas fúráspont kialakítása, </w:t>
      </w:r>
      <w:r w:rsidRPr="001650D3">
        <w:rPr>
          <w:rFonts w:eastAsia="TimesNewRomanPSMT"/>
        </w:rPr>
        <w:t xml:space="preserve">minimálisan 260 </w:t>
      </w:r>
      <w:proofErr w:type="spellStart"/>
      <w:r w:rsidRPr="001650D3">
        <w:rPr>
          <w:rFonts w:eastAsia="TimesNewRomanPSMT"/>
        </w:rPr>
        <w:t>fm</w:t>
      </w:r>
      <w:proofErr w:type="spellEnd"/>
      <w:r w:rsidRPr="001650D3">
        <w:rPr>
          <w:rFonts w:eastAsia="TimesNewRomanPSMT"/>
        </w:rPr>
        <w:t xml:space="preserve"> </w:t>
      </w:r>
      <w:r>
        <w:rPr>
          <w:rFonts w:eastAsia="TimesNewRomanPSMT"/>
        </w:rPr>
        <w:t>hosszban</w:t>
      </w:r>
      <w:r w:rsidRPr="001650D3">
        <w:rPr>
          <w:rFonts w:eastAsia="TimesNewRomanPSMT"/>
        </w:rPr>
        <w:t xml:space="preserve">, a „B” telep esetében minimálisan </w:t>
      </w:r>
      <w:r>
        <w:rPr>
          <w:rFonts w:eastAsia="TimesNewRomanPSMT"/>
        </w:rPr>
        <w:t xml:space="preserve">45 db talaj- és talajvíz mintavételre alkalmas fúráspont kialakítása, </w:t>
      </w:r>
      <w:r w:rsidRPr="001650D3">
        <w:rPr>
          <w:rFonts w:eastAsia="TimesNewRomanPSMT"/>
        </w:rPr>
        <w:t xml:space="preserve">minimálisan 300 </w:t>
      </w:r>
      <w:proofErr w:type="spellStart"/>
      <w:r w:rsidRPr="001650D3">
        <w:rPr>
          <w:rFonts w:eastAsia="TimesNewRomanPSMT"/>
        </w:rPr>
        <w:t>fm</w:t>
      </w:r>
      <w:proofErr w:type="spellEnd"/>
      <w:r w:rsidRPr="001650D3">
        <w:rPr>
          <w:rFonts w:eastAsia="TimesNewRomanPSMT"/>
        </w:rPr>
        <w:t xml:space="preserve"> </w:t>
      </w:r>
      <w:r>
        <w:rPr>
          <w:rFonts w:eastAsia="TimesNewRomanPSMT"/>
        </w:rPr>
        <w:t>hosszban</w:t>
      </w:r>
      <w:r w:rsidRPr="001650D3">
        <w:rPr>
          <w:rFonts w:eastAsia="TimesNewRomanPSMT"/>
        </w:rPr>
        <w:t>;</w:t>
      </w:r>
    </w:p>
    <w:p w:rsidR="008C51D2" w:rsidRPr="00FC6F34" w:rsidRDefault="008C51D2" w:rsidP="005D519A">
      <w:pPr>
        <w:numPr>
          <w:ilvl w:val="0"/>
          <w:numId w:val="22"/>
        </w:numPr>
        <w:autoSpaceDE w:val="0"/>
        <w:autoSpaceDN w:val="0"/>
        <w:adjustRightInd w:val="0"/>
        <w:jc w:val="both"/>
        <w:rPr>
          <w:rFonts w:eastAsia="TimesNewRomanPSMT"/>
        </w:rPr>
      </w:pPr>
      <w:r w:rsidRPr="00FC6F34">
        <w:rPr>
          <w:rFonts w:eastAsia="TimesNewRomanPSMT"/>
        </w:rPr>
        <w:t xml:space="preserve">a 219/2004. (VII. 21.) Korm. rendelet alapján tényfeltárási </w:t>
      </w:r>
      <w:proofErr w:type="spellStart"/>
      <w:r w:rsidRPr="00FC6F34">
        <w:rPr>
          <w:rFonts w:eastAsia="TimesNewRomanPSMT"/>
        </w:rPr>
        <w:t>záródokumentáció</w:t>
      </w:r>
      <w:proofErr w:type="spellEnd"/>
      <w:r w:rsidRPr="00FC6F34">
        <w:rPr>
          <w:rFonts w:eastAsia="TimesNewRomanPSMT"/>
        </w:rPr>
        <w:t xml:space="preserve"> összeállítása;</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a műszaki beavatkozási tervhez vállalkozó által szükségesnek tartott kiegészítő, pontosító felülvizsgálatok elvégzése;</w:t>
      </w:r>
    </w:p>
    <w:p w:rsidR="008C51D2" w:rsidRDefault="008C51D2" w:rsidP="005D519A">
      <w:pPr>
        <w:numPr>
          <w:ilvl w:val="0"/>
          <w:numId w:val="22"/>
        </w:numPr>
        <w:autoSpaceDE w:val="0"/>
        <w:autoSpaceDN w:val="0"/>
        <w:adjustRightInd w:val="0"/>
        <w:jc w:val="both"/>
        <w:rPr>
          <w:rFonts w:eastAsia="TimesNewRomanPSMT"/>
        </w:rPr>
      </w:pPr>
      <w:r w:rsidRPr="00FC6F34">
        <w:rPr>
          <w:rFonts w:eastAsia="TimesNewRomanPSMT"/>
        </w:rPr>
        <w:t xml:space="preserve"> „D” kármentesítési határérték feletti szennyezés esetén műszaki beavatkozási terv készítése a 219/2004. (VII. 21.) Korm. rendelet alapján</w:t>
      </w:r>
      <w:r>
        <w:rPr>
          <w:rFonts w:eastAsia="TimesNewRomanPSMT"/>
        </w:rPr>
        <w:t>, melyben azon technológiai megoldás (</w:t>
      </w:r>
      <w:proofErr w:type="spellStart"/>
      <w:r>
        <w:rPr>
          <w:rFonts w:eastAsia="TimesNewRomanPSMT"/>
        </w:rPr>
        <w:t>intenzifikálással</w:t>
      </w:r>
      <w:proofErr w:type="spellEnd"/>
      <w:r>
        <w:rPr>
          <w:rFonts w:eastAsia="TimesNewRomanPSMT"/>
        </w:rPr>
        <w:t>) szerepeltetése is előírás, amely biztosítja a KEHOP időszak véghatáridejére, a hatósági határozatokban előírt határértékekre történő, teljes körű tisztítást</w:t>
      </w:r>
      <w:r w:rsidRPr="00FC6F34">
        <w:rPr>
          <w:rFonts w:eastAsia="TimesNewRomanPSMT"/>
        </w:rPr>
        <w:t>;</w:t>
      </w:r>
    </w:p>
    <w:p w:rsidR="008C51D2" w:rsidRDefault="008C51D2" w:rsidP="005D519A">
      <w:pPr>
        <w:numPr>
          <w:ilvl w:val="0"/>
          <w:numId w:val="22"/>
        </w:numPr>
        <w:autoSpaceDE w:val="0"/>
        <w:autoSpaceDN w:val="0"/>
        <w:adjustRightInd w:val="0"/>
        <w:jc w:val="both"/>
        <w:rPr>
          <w:rFonts w:eastAsia="TimesNewRomanPSMT"/>
        </w:rPr>
      </w:pPr>
      <w:r w:rsidRPr="00FC6F34">
        <w:rPr>
          <w:rFonts w:eastAsia="TimesNewRomanPSMT"/>
        </w:rPr>
        <w:t xml:space="preserve">a környezeti kármentesítés tervezett létesítményeire vízjogi létesítési engedélyezési tervdokumentáció készítése és engedélyeztetése a 18/1996. (VI. 13.) KHVM rendelet értelmében, amennyiben a területen a </w:t>
      </w:r>
      <w:proofErr w:type="spellStart"/>
      <w:r w:rsidRPr="00FC6F34">
        <w:rPr>
          <w:rFonts w:eastAsia="TimesNewRomanPSMT"/>
        </w:rPr>
        <w:t>szennyezettségi</w:t>
      </w:r>
      <w:proofErr w:type="spellEnd"/>
      <w:r w:rsidRPr="00FC6F34">
        <w:rPr>
          <w:rFonts w:eastAsia="TimesNewRomanPSMT"/>
        </w:rPr>
        <w:t xml:space="preserve"> állapot eléri a „D” kármentesítési határértéket;</w:t>
      </w:r>
    </w:p>
    <w:p w:rsidR="008C51D2" w:rsidRPr="00A23CDF" w:rsidRDefault="008C51D2" w:rsidP="005D519A">
      <w:pPr>
        <w:numPr>
          <w:ilvl w:val="0"/>
          <w:numId w:val="22"/>
        </w:numPr>
        <w:autoSpaceDE w:val="0"/>
        <w:autoSpaceDN w:val="0"/>
        <w:adjustRightInd w:val="0"/>
        <w:jc w:val="both"/>
        <w:rPr>
          <w:rFonts w:eastAsia="TimesNewRomanPSMT"/>
        </w:rPr>
      </w:pPr>
      <w:r>
        <w:rPr>
          <w:szCs w:val="20"/>
        </w:rPr>
        <w:t>m</w:t>
      </w:r>
      <w:r w:rsidRPr="00A23CDF">
        <w:rPr>
          <w:szCs w:val="20"/>
        </w:rPr>
        <w:t xml:space="preserve">egvalósíthatósági tanulmány, valamint költség-haszon elemzés elkészítése, a KEHOP-3.3.0 konstrukció Felhívásában és a KEHOP Általános Pályázati Útmutatójában foglaltaknak megfelelően, továbbá az MT és a CBA </w:t>
      </w:r>
      <w:r w:rsidRPr="00A23CDF">
        <w:rPr>
          <w:rFonts w:eastAsia="TimesNewRomanPSMT"/>
        </w:rPr>
        <w:t xml:space="preserve">minőségbiztosítása </w:t>
      </w:r>
      <w:r w:rsidRPr="00A23CDF">
        <w:rPr>
          <w:szCs w:val="20"/>
        </w:rPr>
        <w:t>az Irányító Hatósággal (IH)</w:t>
      </w:r>
      <w:r>
        <w:rPr>
          <w:szCs w:val="20"/>
        </w:rPr>
        <w:t>;</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a kármentesítés kivitelezőjének kiválasztására irányuló, kiírásra kerülő közbeszerzési eljárás tenderdokumentációjának elkészítése árazott és árazatlan költségvetéssel;</w:t>
      </w:r>
    </w:p>
    <w:p w:rsidR="008C51D2" w:rsidRDefault="008C51D2" w:rsidP="005D519A">
      <w:pPr>
        <w:numPr>
          <w:ilvl w:val="0"/>
          <w:numId w:val="22"/>
        </w:numPr>
        <w:autoSpaceDE w:val="0"/>
        <w:autoSpaceDN w:val="0"/>
        <w:adjustRightInd w:val="0"/>
        <w:jc w:val="both"/>
        <w:rPr>
          <w:rFonts w:eastAsia="TimesNewRomanPSMT"/>
        </w:rPr>
      </w:pPr>
      <w:r w:rsidRPr="00FC6F34">
        <w:rPr>
          <w:rFonts w:eastAsia="TimesNewRomanPSMT"/>
        </w:rPr>
        <w:t>bontási terv</w:t>
      </w:r>
      <w:r>
        <w:rPr>
          <w:rFonts w:eastAsia="TimesNewRomanPSMT"/>
        </w:rPr>
        <w:t xml:space="preserve"> </w:t>
      </w:r>
      <w:r w:rsidRPr="00FC6F34">
        <w:rPr>
          <w:rFonts w:eastAsia="TimesNewRomanPSMT"/>
        </w:rPr>
        <w:t>készítése a tartály</w:t>
      </w:r>
      <w:r>
        <w:rPr>
          <w:rFonts w:eastAsia="TimesNewRomanPSMT"/>
        </w:rPr>
        <w:t>parkok</w:t>
      </w:r>
      <w:r w:rsidRPr="00FC6F34">
        <w:rPr>
          <w:rFonts w:eastAsia="TimesNewRomanPSMT"/>
        </w:rPr>
        <w:t xml:space="preserve"> tekintetében</w:t>
      </w:r>
      <w:r>
        <w:rPr>
          <w:rFonts w:eastAsia="TimesNewRomanPSMT"/>
        </w:rPr>
        <w:t xml:space="preserve"> (tartályok, csatlakozó szerelvények, vezetékrendszer, stb.)</w:t>
      </w:r>
      <w:r w:rsidRPr="00FC6F34">
        <w:rPr>
          <w:rFonts w:eastAsia="TimesNewRomanPSMT"/>
        </w:rPr>
        <w:t>;</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lastRenderedPageBreak/>
        <w:t xml:space="preserve"> szennyezettség függvényében vasúti lefejtő bontási terv készítése, szükség szerinti engedélyeztetése, vagy bejelentése az illetékes Hatóságnál;</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szennyezettség függvényében vasúti vonatszakasz bontási tervének elkészítése, engedélyeztetése;</w:t>
      </w:r>
    </w:p>
    <w:p w:rsidR="008C51D2" w:rsidRPr="00FC6F34" w:rsidRDefault="008C51D2" w:rsidP="005D519A">
      <w:pPr>
        <w:numPr>
          <w:ilvl w:val="0"/>
          <w:numId w:val="22"/>
        </w:numPr>
        <w:autoSpaceDE w:val="0"/>
        <w:autoSpaceDN w:val="0"/>
        <w:adjustRightInd w:val="0"/>
        <w:jc w:val="both"/>
        <w:rPr>
          <w:rFonts w:eastAsia="TimesNewRomanPSMT"/>
        </w:rPr>
      </w:pPr>
      <w:r>
        <w:rPr>
          <w:rFonts w:eastAsia="TimesNewRomanPSMT"/>
        </w:rPr>
        <w:t>épületbontási tervek elkészítése, engedélyeztetés (amennyiben szükséges);</w:t>
      </w:r>
    </w:p>
    <w:p w:rsidR="008C51D2" w:rsidRPr="002E1093" w:rsidRDefault="008C51D2" w:rsidP="005D519A">
      <w:pPr>
        <w:numPr>
          <w:ilvl w:val="0"/>
          <w:numId w:val="22"/>
        </w:numPr>
        <w:autoSpaceDE w:val="0"/>
        <w:autoSpaceDN w:val="0"/>
        <w:adjustRightInd w:val="0"/>
        <w:jc w:val="both"/>
        <w:rPr>
          <w:rFonts w:eastAsia="TimesNewRomanPSMT"/>
        </w:rPr>
      </w:pPr>
      <w:r>
        <w:rPr>
          <w:rFonts w:eastAsia="TimesNewRomanPSMT"/>
        </w:rPr>
        <w:t>fakivágási engedélyezési terv készítése (amennyiben szükséges) és engedélyeztetése;</w:t>
      </w:r>
    </w:p>
    <w:p w:rsidR="008C51D2" w:rsidRPr="00FC6F34" w:rsidRDefault="008C51D2" w:rsidP="005D519A">
      <w:pPr>
        <w:numPr>
          <w:ilvl w:val="0"/>
          <w:numId w:val="22"/>
        </w:numPr>
        <w:autoSpaceDE w:val="0"/>
        <w:autoSpaceDN w:val="0"/>
        <w:adjustRightInd w:val="0"/>
        <w:jc w:val="both"/>
        <w:rPr>
          <w:rFonts w:eastAsia="TimesNewRomanPSMT"/>
        </w:rPr>
      </w:pPr>
      <w:r w:rsidRPr="00FC6F34">
        <w:rPr>
          <w:rFonts w:eastAsia="TimesNewRomanPSMT"/>
        </w:rPr>
        <w:t xml:space="preserve">a terveknek a vállalatba adáshoz megfelelő </w:t>
      </w:r>
      <w:proofErr w:type="spellStart"/>
      <w:r w:rsidRPr="00FC6F34">
        <w:rPr>
          <w:rFonts w:eastAsia="TimesNewRomanPSMT"/>
        </w:rPr>
        <w:t>részletezettségűnek</w:t>
      </w:r>
      <w:proofErr w:type="spellEnd"/>
      <w:r w:rsidRPr="00FC6F34">
        <w:rPr>
          <w:rFonts w:eastAsia="TimesNewRomanPSMT"/>
        </w:rPr>
        <w:t xml:space="preserve"> kell lenniük, tételes árazatlan és árazott költségvetést, műszaki ütemtervet kell tartalmazniuk;</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munkakezdő, közbenső előrehaladási jelentések és zárójelentés készítése;</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rendelkezésre állás;</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 xml:space="preserve">a mintavételezés </w:t>
      </w:r>
      <w:proofErr w:type="gramStart"/>
      <w:r>
        <w:rPr>
          <w:rFonts w:eastAsia="TimesNewRomanPSMT"/>
        </w:rPr>
        <w:t>során</w:t>
      </w:r>
      <w:proofErr w:type="gramEnd"/>
      <w:r>
        <w:rPr>
          <w:rFonts w:eastAsia="TimesNewRomanPSMT"/>
        </w:rPr>
        <w:t xml:space="preserve"> a honvédségi területen történő munkavégzés csatolt szabályait be kell tartani;</w:t>
      </w:r>
    </w:p>
    <w:p w:rsidR="008C51D2" w:rsidRPr="00AA000F" w:rsidRDefault="008C51D2" w:rsidP="005D519A">
      <w:pPr>
        <w:numPr>
          <w:ilvl w:val="0"/>
          <w:numId w:val="22"/>
        </w:numPr>
        <w:autoSpaceDE w:val="0"/>
        <w:autoSpaceDN w:val="0"/>
        <w:adjustRightInd w:val="0"/>
        <w:jc w:val="both"/>
        <w:rPr>
          <w:rFonts w:eastAsia="TimesNewRomanPSMT"/>
        </w:rPr>
      </w:pPr>
      <w:r w:rsidRPr="00AA000F">
        <w:rPr>
          <w:rFonts w:eastAsia="TimesNewRomanPSMT"/>
        </w:rPr>
        <w:t xml:space="preserve">a 219/2004. (VII. 21.) Korm. rendelet alapján tényfeltárási </w:t>
      </w:r>
      <w:proofErr w:type="spellStart"/>
      <w:r w:rsidRPr="00AA000F">
        <w:rPr>
          <w:rFonts w:eastAsia="TimesNewRomanPSMT"/>
        </w:rPr>
        <w:t>záródokumentáció</w:t>
      </w:r>
      <w:proofErr w:type="spellEnd"/>
      <w:r w:rsidRPr="00AA000F">
        <w:rPr>
          <w:rFonts w:eastAsia="TimesNewRomanPSMT"/>
        </w:rPr>
        <w:t xml:space="preserve"> összeállítása; a minőségvizsgálatokat, illetőleg a mintavételeket a 219/2004. (VII. 21.) Korm. rendelet alapján csak arra jogosultsággal rendelkező, akkreditált szervezet végezheti. A mintavételezéseknél, minőségvizsgálatoknál és azok értékelésénél, a 6/2009. (IV. 14). </w:t>
      </w:r>
      <w:proofErr w:type="spellStart"/>
      <w:r w:rsidRPr="00AA000F">
        <w:rPr>
          <w:rFonts w:eastAsia="TimesNewRomanPSMT"/>
        </w:rPr>
        <w:t>KvVM</w:t>
      </w:r>
      <w:proofErr w:type="spellEnd"/>
      <w:r w:rsidRPr="00AA000F">
        <w:rPr>
          <w:rFonts w:eastAsia="TimesNewRomanPSMT"/>
        </w:rPr>
        <w:t xml:space="preserve">–EüM–FVM együttes rendelet előírásai alapján kell eljárni; a mintavételezés tervezett időpontja előtt min. 10 nappal szükséges a HM VGH </w:t>
      </w:r>
      <w:r>
        <w:t xml:space="preserve">Biztonsági Beruházási, EU-s Fejlesztési és Környezetvédelmi </w:t>
      </w:r>
      <w:r w:rsidRPr="00AA000F">
        <w:rPr>
          <w:rFonts w:eastAsia="TimesNewRomanPSMT"/>
        </w:rPr>
        <w:t xml:space="preserve">Igazgatóság Környezetvédelmi Osztálynak a honvédségi területre belépni tervezett személyek névsorát és adatait (név; anyja neve; szül. hely, idő; lakcím; személyazonosító ig. száma) és a belépő gépjárművek típusát, rendszámát. A mintavételezésen a HM VGH </w:t>
      </w:r>
      <w:r>
        <w:t xml:space="preserve">Biztonsági Beruházási, EU-s Fejlesztési és Környezetvédelmi </w:t>
      </w:r>
      <w:r w:rsidRPr="00AA000F">
        <w:rPr>
          <w:rFonts w:eastAsia="TimesNewRomanPSMT"/>
        </w:rPr>
        <w:t>Igazgatóság Környezetvédelmi Osztály képviseltetheti magát, ezért telefonon történő egyeztetés is szükséges;</w:t>
      </w:r>
    </w:p>
    <w:p w:rsidR="008C51D2" w:rsidRDefault="008C51D2" w:rsidP="005D519A">
      <w:pPr>
        <w:numPr>
          <w:ilvl w:val="0"/>
          <w:numId w:val="22"/>
        </w:numPr>
        <w:autoSpaceDE w:val="0"/>
        <w:autoSpaceDN w:val="0"/>
        <w:adjustRightInd w:val="0"/>
        <w:jc w:val="both"/>
        <w:rPr>
          <w:rFonts w:eastAsia="TimesNewRomanPSMT"/>
        </w:rPr>
      </w:pPr>
      <w:r w:rsidRPr="00115210">
        <w:rPr>
          <w:rFonts w:eastAsia="TimesNewRomanPSMT"/>
        </w:rPr>
        <w:t xml:space="preserve">az elkészült </w:t>
      </w:r>
      <w:r>
        <w:rPr>
          <w:rFonts w:eastAsia="TimesNewRomanPSMT"/>
        </w:rPr>
        <w:t>dokumentációk</w:t>
      </w:r>
      <w:r w:rsidRPr="00115210">
        <w:rPr>
          <w:rFonts w:eastAsia="TimesNewRomanPSMT"/>
        </w:rPr>
        <w:t xml:space="preserve"> </w:t>
      </w:r>
      <w:r>
        <w:rPr>
          <w:rFonts w:eastAsia="TimesNewRomanPSMT"/>
        </w:rPr>
        <w:t xml:space="preserve">– a </w:t>
      </w:r>
      <w:r w:rsidRPr="00115210">
        <w:rPr>
          <w:rFonts w:eastAsia="TimesNewRomanPSMT"/>
        </w:rPr>
        <w:t xml:space="preserve">HM VGH </w:t>
      </w:r>
      <w:r>
        <w:t xml:space="preserve">Biztonsági Beruházási, EU-s Fejlesztési és Környezetvédelmi </w:t>
      </w:r>
      <w:r w:rsidRPr="00115210">
        <w:rPr>
          <w:rFonts w:eastAsia="TimesNewRomanPSMT"/>
        </w:rPr>
        <w:t>Igazgatóság Környezetvédelmi Osztály</w:t>
      </w:r>
      <w:r>
        <w:rPr>
          <w:rFonts w:eastAsia="TimesNewRomanPSMT"/>
        </w:rPr>
        <w:t xml:space="preserve"> </w:t>
      </w:r>
      <w:r w:rsidRPr="00115210">
        <w:rPr>
          <w:rFonts w:eastAsia="TimesNewRomanPSMT"/>
        </w:rPr>
        <w:t>szakmai ellenőrzését és jóváhagyását követően</w:t>
      </w:r>
      <w:r>
        <w:rPr>
          <w:rFonts w:eastAsia="TimesNewRomanPSMT"/>
        </w:rPr>
        <w:t>– a területileg illetékes</w:t>
      </w:r>
      <w:r w:rsidRPr="00115210">
        <w:rPr>
          <w:rFonts w:eastAsia="TimesNewRomanPSMT"/>
        </w:rPr>
        <w:t xml:space="preserve"> </w:t>
      </w:r>
      <w:r>
        <w:rPr>
          <w:rFonts w:eastAsia="TimesNewRomanPSMT"/>
        </w:rPr>
        <w:t>H</w:t>
      </w:r>
      <w:r w:rsidRPr="00115210">
        <w:rPr>
          <w:rFonts w:eastAsia="TimesNewRomanPSMT"/>
        </w:rPr>
        <w:t xml:space="preserve">atóság részére történő megküldése, a </w:t>
      </w:r>
      <w:r>
        <w:rPr>
          <w:rFonts w:eastAsia="TimesNewRomanPSMT"/>
        </w:rPr>
        <w:t>szükséges hatósági jóváhagyások beszerzése. A területileg illetékes H</w:t>
      </w:r>
      <w:r w:rsidRPr="00115210">
        <w:rPr>
          <w:rFonts w:eastAsia="TimesNewRomanPSMT"/>
        </w:rPr>
        <w:t>atóság által</w:t>
      </w:r>
      <w:r>
        <w:rPr>
          <w:rFonts w:eastAsia="TimesNewRomanPSMT"/>
        </w:rPr>
        <w:t xml:space="preserve"> kért kiegészítések, hiánypótlások</w:t>
      </w:r>
      <w:r w:rsidRPr="00115210">
        <w:rPr>
          <w:rFonts w:eastAsia="TimesNewRomanPSMT"/>
        </w:rPr>
        <w:t xml:space="preserve"> </w:t>
      </w:r>
      <w:r>
        <w:rPr>
          <w:rFonts w:eastAsia="TimesNewRomanPSMT"/>
        </w:rPr>
        <w:t>teljesítése a területileg illetékes Hatóság által előírt határidőre és módon, amennyiben az ügyben egyeztetési igény merül fel, mind a területileg illetékes Hatóság, mind a Megbízó rendelkezésére kell állnia, szükség szerint személyesen;</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 xml:space="preserve">az elkészült tényfeltárási </w:t>
      </w:r>
      <w:proofErr w:type="spellStart"/>
      <w:r>
        <w:rPr>
          <w:rFonts w:eastAsia="TimesNewRomanPSMT"/>
        </w:rPr>
        <w:t>záródokumentációt</w:t>
      </w:r>
      <w:proofErr w:type="spellEnd"/>
      <w:r>
        <w:rPr>
          <w:rFonts w:eastAsia="TimesNewRomanPSMT"/>
        </w:rPr>
        <w:t>, a műszaki beavatkozási tervet, a vízjogi létesítési engedélyezési tervdokumentációt, bontási terveket 4 nyomtatott példányban, valamint a teljes iratanyagot mellékletekkel együtt 1 példány digitális adathordozón szükséges Megbízó részére átadni.</w:t>
      </w:r>
    </w:p>
    <w:p w:rsidR="008C51D2" w:rsidRDefault="008C51D2" w:rsidP="008C51D2">
      <w:pPr>
        <w:pStyle w:val="Listaszerbekezds"/>
        <w:jc w:val="both"/>
        <w:rPr>
          <w:bCs/>
          <w:szCs w:val="28"/>
        </w:rPr>
      </w:pPr>
    </w:p>
    <w:p w:rsidR="008C51D2" w:rsidRPr="000676FA" w:rsidRDefault="008C51D2" w:rsidP="008C51D2">
      <w:pPr>
        <w:autoSpaceDE w:val="0"/>
        <w:autoSpaceDN w:val="0"/>
        <w:adjustRightInd w:val="0"/>
        <w:jc w:val="both"/>
        <w:rPr>
          <w:rFonts w:eastAsia="TimesNewRomanPSMT"/>
          <w:u w:val="single"/>
        </w:rPr>
      </w:pPr>
      <w:r w:rsidRPr="000676FA">
        <w:rPr>
          <w:rFonts w:eastAsia="TimesNewRomanPSMT"/>
          <w:u w:val="single"/>
        </w:rPr>
        <w:t>A dokumentációkra vonatkozó általános követelmények:</w:t>
      </w:r>
    </w:p>
    <w:p w:rsidR="008C51D2" w:rsidRPr="00283777" w:rsidRDefault="008C51D2" w:rsidP="008C51D2">
      <w:pPr>
        <w:autoSpaceDE w:val="0"/>
        <w:autoSpaceDN w:val="0"/>
        <w:adjustRightInd w:val="0"/>
        <w:jc w:val="both"/>
        <w:rPr>
          <w:rFonts w:eastAsia="TimesNewRomanPSMT"/>
          <w:sz w:val="16"/>
          <w:szCs w:val="16"/>
        </w:rPr>
      </w:pPr>
    </w:p>
    <w:p w:rsidR="008C51D2" w:rsidRDefault="008C51D2" w:rsidP="005D519A">
      <w:pPr>
        <w:numPr>
          <w:ilvl w:val="0"/>
          <w:numId w:val="22"/>
        </w:numPr>
        <w:autoSpaceDE w:val="0"/>
        <w:autoSpaceDN w:val="0"/>
        <w:adjustRightInd w:val="0"/>
        <w:jc w:val="both"/>
        <w:rPr>
          <w:rFonts w:eastAsia="TimesNewRomanPSMT"/>
        </w:rPr>
      </w:pPr>
      <w:r>
        <w:rPr>
          <w:rFonts w:eastAsia="TimesNewRomanPSMT"/>
        </w:rPr>
        <w:t>A végleges dokumentációkat magyar nyelven kell elkészíteni</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Engedélyezési tervdokumentációkat a hatósági eljárásnak megfelelő példányszámban (papír alapú másolat, kötve) kell leszállítani. Megbízó részére további két (2) ezzel azonos (papír) példányt, továbbá egy példányt digitális (CD) adathordozón kell biztosítani.</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A tenderdokumentációk végleges változatát Megbízó részére négy (4) példányban (papír alapú másolat, kötve) további egy példányt digitális (CD) adathordozón kell leszállítani</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A papír alapú másolatok lehetőleg A4 és A3 formátumban készüljenek, a tervrajzok mérete legfeljebb A0 lehet.</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A dokumentációk legalább az alábbiakat tartalmazzák (de nem kizárólagosan):</w:t>
      </w:r>
    </w:p>
    <w:p w:rsidR="008C51D2" w:rsidRDefault="008C51D2" w:rsidP="005D519A">
      <w:pPr>
        <w:numPr>
          <w:ilvl w:val="1"/>
          <w:numId w:val="22"/>
        </w:numPr>
        <w:autoSpaceDE w:val="0"/>
        <w:autoSpaceDN w:val="0"/>
        <w:adjustRightInd w:val="0"/>
        <w:jc w:val="both"/>
        <w:rPr>
          <w:rFonts w:eastAsia="TimesNewRomanPSMT"/>
        </w:rPr>
      </w:pPr>
      <w:r>
        <w:rPr>
          <w:rFonts w:eastAsia="TimesNewRomanPSMT"/>
        </w:rPr>
        <w:lastRenderedPageBreak/>
        <w:t>a benyújtott dokumentáció tárgya (dokumentáció tartalmára és a benyújtás céljára vonatkozó megjelöléssel, pl. engedélyezési terv)</w:t>
      </w:r>
    </w:p>
    <w:p w:rsidR="008C51D2" w:rsidRDefault="008C51D2" w:rsidP="005D519A">
      <w:pPr>
        <w:numPr>
          <w:ilvl w:val="1"/>
          <w:numId w:val="22"/>
        </w:numPr>
        <w:autoSpaceDE w:val="0"/>
        <w:autoSpaceDN w:val="0"/>
        <w:adjustRightInd w:val="0"/>
        <w:jc w:val="both"/>
        <w:rPr>
          <w:rFonts w:eastAsia="TimesNewRomanPSMT"/>
        </w:rPr>
      </w:pPr>
      <w:r>
        <w:rPr>
          <w:rFonts w:eastAsia="TimesNewRomanPSMT"/>
        </w:rPr>
        <w:t>(terv- és iratjegyzék) azokról a dokumentum részletekről, amelyeket az egész dokumentáció tartalmaz, (a terv- és iratjegyzékben a tervek száma és címe, az iratokról azok száma és címe szerepel)</w:t>
      </w:r>
    </w:p>
    <w:p w:rsidR="008C51D2" w:rsidRDefault="008C51D2" w:rsidP="005D519A">
      <w:pPr>
        <w:numPr>
          <w:ilvl w:val="1"/>
          <w:numId w:val="22"/>
        </w:numPr>
        <w:autoSpaceDE w:val="0"/>
        <w:autoSpaceDN w:val="0"/>
        <w:adjustRightInd w:val="0"/>
        <w:jc w:val="both"/>
        <w:rPr>
          <w:rFonts w:eastAsia="TimesNewRomanPSMT"/>
        </w:rPr>
      </w:pPr>
      <w:r>
        <w:rPr>
          <w:rFonts w:eastAsia="TimesNewRomanPSMT"/>
        </w:rPr>
        <w:t>műszaki leírás</w:t>
      </w:r>
    </w:p>
    <w:p w:rsidR="008C51D2" w:rsidRDefault="008C51D2" w:rsidP="005D519A">
      <w:pPr>
        <w:numPr>
          <w:ilvl w:val="1"/>
          <w:numId w:val="22"/>
        </w:numPr>
        <w:autoSpaceDE w:val="0"/>
        <w:autoSpaceDN w:val="0"/>
        <w:adjustRightInd w:val="0"/>
        <w:jc w:val="both"/>
        <w:rPr>
          <w:rFonts w:eastAsia="TimesNewRomanPSMT"/>
        </w:rPr>
      </w:pPr>
      <w:r>
        <w:rPr>
          <w:rFonts w:eastAsia="TimesNewRomanPSMT"/>
        </w:rPr>
        <w:t>tervrajzok</w:t>
      </w:r>
    </w:p>
    <w:p w:rsidR="008C51D2" w:rsidRDefault="008C51D2" w:rsidP="005D519A">
      <w:pPr>
        <w:numPr>
          <w:ilvl w:val="1"/>
          <w:numId w:val="22"/>
        </w:numPr>
        <w:autoSpaceDE w:val="0"/>
        <w:autoSpaceDN w:val="0"/>
        <w:adjustRightInd w:val="0"/>
        <w:jc w:val="both"/>
        <w:rPr>
          <w:rFonts w:eastAsia="TimesNewRomanPSMT"/>
        </w:rPr>
      </w:pPr>
      <w:r>
        <w:rPr>
          <w:rFonts w:eastAsia="TimesNewRomanPSMT"/>
        </w:rPr>
        <w:t>egyéb, lényeges információk, dokumentumok.</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A nem tervlapon készülő dokumentumokat (pl. műszaki leírás) biztonságosan bekötött formában kell benyújtani; az oldalak mérete A4 vagy az oldalakat ilyen méretre kell hajtogatni</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A CD adathordozón átadásra kerülő digitális példányok fájlformátuma az alábbiak legyenek:</w:t>
      </w:r>
    </w:p>
    <w:p w:rsidR="008C51D2" w:rsidRDefault="008C51D2" w:rsidP="005D519A">
      <w:pPr>
        <w:numPr>
          <w:ilvl w:val="1"/>
          <w:numId w:val="22"/>
        </w:numPr>
        <w:autoSpaceDE w:val="0"/>
        <w:autoSpaceDN w:val="0"/>
        <w:adjustRightInd w:val="0"/>
        <w:jc w:val="both"/>
        <w:rPr>
          <w:rFonts w:eastAsia="TimesNewRomanPSMT"/>
        </w:rPr>
      </w:pPr>
      <w:r>
        <w:rPr>
          <w:rFonts w:eastAsia="TimesNewRomanPSMT"/>
        </w:rPr>
        <w:t>szöveges és táblázatos állományok</w:t>
      </w:r>
      <w:r>
        <w:rPr>
          <w:rFonts w:eastAsia="TimesNewRomanPSMT"/>
        </w:rPr>
        <w:tab/>
      </w:r>
      <w:r>
        <w:rPr>
          <w:rFonts w:eastAsia="TimesNewRomanPSMT"/>
        </w:rPr>
        <w:tab/>
      </w:r>
      <w:r>
        <w:rPr>
          <w:rFonts w:eastAsia="TimesNewRomanPSMT"/>
        </w:rPr>
        <w:tab/>
        <w:t>*</w:t>
      </w:r>
      <w:proofErr w:type="gramStart"/>
      <w:r>
        <w:rPr>
          <w:rFonts w:eastAsia="TimesNewRomanPSMT"/>
        </w:rPr>
        <w:t>.</w:t>
      </w:r>
      <w:proofErr w:type="spellStart"/>
      <w:r>
        <w:rPr>
          <w:rFonts w:eastAsia="TimesNewRomanPSMT"/>
        </w:rPr>
        <w:t>doc</w:t>
      </w:r>
      <w:proofErr w:type="spellEnd"/>
      <w:proofErr w:type="gramEnd"/>
      <w:r>
        <w:rPr>
          <w:rFonts w:eastAsia="TimesNewRomanPSMT"/>
        </w:rPr>
        <w:t>, *.</w:t>
      </w:r>
      <w:proofErr w:type="spellStart"/>
      <w:r>
        <w:rPr>
          <w:rFonts w:eastAsia="TimesNewRomanPSMT"/>
        </w:rPr>
        <w:t>txt</w:t>
      </w:r>
      <w:proofErr w:type="spellEnd"/>
      <w:r>
        <w:rPr>
          <w:rFonts w:eastAsia="TimesNewRomanPSMT"/>
        </w:rPr>
        <w:t>, *.</w:t>
      </w:r>
      <w:proofErr w:type="spellStart"/>
      <w:r>
        <w:rPr>
          <w:rFonts w:eastAsia="TimesNewRomanPSMT"/>
        </w:rPr>
        <w:t>xls</w:t>
      </w:r>
      <w:proofErr w:type="spellEnd"/>
      <w:r>
        <w:rPr>
          <w:rFonts w:eastAsia="TimesNewRomanPSMT"/>
        </w:rPr>
        <w:t>, *.</w:t>
      </w:r>
      <w:proofErr w:type="spellStart"/>
      <w:r>
        <w:rPr>
          <w:rFonts w:eastAsia="TimesNewRomanPSMT"/>
        </w:rPr>
        <w:t>pdf</w:t>
      </w:r>
      <w:proofErr w:type="spellEnd"/>
      <w:r>
        <w:rPr>
          <w:rFonts w:eastAsia="TimesNewRomanPSMT"/>
        </w:rPr>
        <w:t>,</w:t>
      </w:r>
    </w:p>
    <w:p w:rsidR="008C51D2" w:rsidRDefault="008C51D2" w:rsidP="005D519A">
      <w:pPr>
        <w:numPr>
          <w:ilvl w:val="1"/>
          <w:numId w:val="22"/>
        </w:numPr>
        <w:autoSpaceDE w:val="0"/>
        <w:autoSpaceDN w:val="0"/>
        <w:adjustRightInd w:val="0"/>
        <w:jc w:val="both"/>
        <w:rPr>
          <w:rFonts w:eastAsia="TimesNewRomanPSMT"/>
        </w:rPr>
      </w:pPr>
      <w:r>
        <w:rPr>
          <w:rFonts w:eastAsia="TimesNewRomanPSMT"/>
        </w:rPr>
        <w:t>fényképek és kézzel rajzolt tervek</w:t>
      </w:r>
      <w:r>
        <w:rPr>
          <w:rFonts w:eastAsia="TimesNewRomanPSMT"/>
        </w:rPr>
        <w:tab/>
      </w:r>
      <w:r>
        <w:rPr>
          <w:rFonts w:eastAsia="TimesNewRomanPSMT"/>
        </w:rPr>
        <w:tab/>
      </w:r>
      <w:r>
        <w:rPr>
          <w:rFonts w:eastAsia="TimesNewRomanPSMT"/>
        </w:rPr>
        <w:tab/>
        <w:t>*.</w:t>
      </w:r>
      <w:proofErr w:type="spellStart"/>
      <w:r>
        <w:rPr>
          <w:rFonts w:eastAsia="TimesNewRomanPSMT"/>
        </w:rPr>
        <w:t>jpg</w:t>
      </w:r>
      <w:proofErr w:type="spellEnd"/>
      <w:r>
        <w:rPr>
          <w:rFonts w:eastAsia="TimesNewRomanPSMT"/>
        </w:rPr>
        <w:t>,*.</w:t>
      </w:r>
      <w:proofErr w:type="spellStart"/>
      <w:r>
        <w:rPr>
          <w:rFonts w:eastAsia="TimesNewRomanPSMT"/>
        </w:rPr>
        <w:t>pdf</w:t>
      </w:r>
      <w:proofErr w:type="spellEnd"/>
    </w:p>
    <w:p w:rsidR="008C51D2" w:rsidRDefault="008C51D2" w:rsidP="005D519A">
      <w:pPr>
        <w:numPr>
          <w:ilvl w:val="1"/>
          <w:numId w:val="22"/>
        </w:numPr>
        <w:autoSpaceDE w:val="0"/>
        <w:autoSpaceDN w:val="0"/>
        <w:adjustRightInd w:val="0"/>
        <w:jc w:val="both"/>
        <w:rPr>
          <w:rFonts w:eastAsia="TimesNewRomanPSMT"/>
        </w:rPr>
      </w:pPr>
      <w:r>
        <w:rPr>
          <w:rFonts w:eastAsia="TimesNewRomanPSMT"/>
        </w:rPr>
        <w:t>geodéziai felmérések, tervrajzok</w:t>
      </w:r>
      <w:r>
        <w:rPr>
          <w:rFonts w:eastAsia="TimesNewRomanPSMT"/>
        </w:rPr>
        <w:tab/>
      </w:r>
      <w:r>
        <w:rPr>
          <w:rFonts w:eastAsia="TimesNewRomanPSMT"/>
        </w:rPr>
        <w:tab/>
      </w:r>
      <w:r>
        <w:rPr>
          <w:rFonts w:eastAsia="TimesNewRomanPSMT"/>
        </w:rPr>
        <w:tab/>
        <w:t>*.</w:t>
      </w:r>
      <w:proofErr w:type="spellStart"/>
      <w:r>
        <w:rPr>
          <w:rFonts w:eastAsia="TimesNewRomanPSMT"/>
        </w:rPr>
        <w:t>dwg</w:t>
      </w:r>
      <w:proofErr w:type="spellEnd"/>
      <w:r>
        <w:rPr>
          <w:rFonts w:eastAsia="TimesNewRomanPSMT"/>
        </w:rPr>
        <w:t>, *</w:t>
      </w:r>
      <w:proofErr w:type="spellStart"/>
      <w:r>
        <w:rPr>
          <w:rFonts w:eastAsia="TimesNewRomanPSMT"/>
        </w:rPr>
        <w:t>dxf</w:t>
      </w:r>
      <w:proofErr w:type="spellEnd"/>
      <w:r>
        <w:rPr>
          <w:rFonts w:eastAsia="TimesNewRomanPSMT"/>
        </w:rPr>
        <w:t>, és *.</w:t>
      </w:r>
      <w:proofErr w:type="spellStart"/>
      <w:r>
        <w:rPr>
          <w:rFonts w:eastAsia="TimesNewRomanPSMT"/>
        </w:rPr>
        <w:t>pdf</w:t>
      </w:r>
      <w:proofErr w:type="spellEnd"/>
      <w:r>
        <w:rPr>
          <w:rFonts w:eastAsia="TimesNewRomanPSMT"/>
        </w:rPr>
        <w:t>.</w:t>
      </w:r>
    </w:p>
    <w:p w:rsidR="008C51D2" w:rsidRDefault="008C51D2" w:rsidP="008C51D2">
      <w:pPr>
        <w:autoSpaceDE w:val="0"/>
        <w:autoSpaceDN w:val="0"/>
        <w:adjustRightInd w:val="0"/>
        <w:jc w:val="both"/>
        <w:rPr>
          <w:rFonts w:eastAsia="TimesNewRomanPSMT"/>
        </w:rPr>
      </w:pPr>
    </w:p>
    <w:p w:rsidR="008C51D2" w:rsidRDefault="008C51D2" w:rsidP="008C51D2">
      <w:pPr>
        <w:autoSpaceDE w:val="0"/>
        <w:autoSpaceDN w:val="0"/>
        <w:adjustRightInd w:val="0"/>
        <w:jc w:val="both"/>
        <w:rPr>
          <w:rFonts w:eastAsia="TimesNewRomanPSMT"/>
          <w:u w:val="single"/>
        </w:rPr>
      </w:pPr>
      <w:r w:rsidRPr="000676FA">
        <w:rPr>
          <w:rFonts w:eastAsia="TimesNewRomanPSMT"/>
          <w:u w:val="single"/>
        </w:rPr>
        <w:t>A digitális alaptérképek formai és szerkezeti követelményei</w:t>
      </w:r>
      <w:r>
        <w:rPr>
          <w:rFonts w:eastAsia="TimesNewRomanPSMT"/>
          <w:u w:val="single"/>
        </w:rPr>
        <w:t>:</w:t>
      </w:r>
    </w:p>
    <w:p w:rsidR="008C51D2" w:rsidRPr="000676FA" w:rsidRDefault="008C51D2" w:rsidP="008C51D2">
      <w:pPr>
        <w:autoSpaceDE w:val="0"/>
        <w:autoSpaceDN w:val="0"/>
        <w:adjustRightInd w:val="0"/>
        <w:jc w:val="both"/>
        <w:rPr>
          <w:rFonts w:eastAsia="TimesNewRomanPSMT"/>
          <w:u w:val="single"/>
        </w:rPr>
      </w:pPr>
    </w:p>
    <w:p w:rsidR="008C51D2" w:rsidRDefault="008C51D2" w:rsidP="005D519A">
      <w:pPr>
        <w:numPr>
          <w:ilvl w:val="0"/>
          <w:numId w:val="22"/>
        </w:numPr>
        <w:autoSpaceDE w:val="0"/>
        <w:autoSpaceDN w:val="0"/>
        <w:adjustRightInd w:val="0"/>
        <w:jc w:val="both"/>
        <w:rPr>
          <w:rFonts w:eastAsia="TimesNewRomanPSMT"/>
        </w:rPr>
      </w:pPr>
      <w:r>
        <w:rPr>
          <w:rFonts w:eastAsia="TimesNewRomanPSMT"/>
        </w:rPr>
        <w:t xml:space="preserve"> A geodéziai felméréseket M=1:5000 léptéknek megfelelő részletességgel kell elkészíteni, illetve a </w:t>
      </w:r>
      <w:proofErr w:type="gramStart"/>
      <w:r>
        <w:rPr>
          <w:rFonts w:eastAsia="TimesNewRomanPSMT"/>
        </w:rPr>
        <w:t>meglévő</w:t>
      </w:r>
      <w:proofErr w:type="gramEnd"/>
      <w:r>
        <w:rPr>
          <w:rFonts w:eastAsia="TimesNewRomanPSMT"/>
        </w:rPr>
        <w:t xml:space="preserve"> felméréseket ennek megfelelően kell kiegészíteni</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 xml:space="preserve">A geodéziai felmérések eredményeit EOV (Egysége Országos Vetületi rendszer) koordináta- rendszerben, a mérési adatokat digitális formában és </w:t>
      </w:r>
      <w:proofErr w:type="spellStart"/>
      <w:r>
        <w:rPr>
          <w:rFonts w:eastAsia="TimesNewRomanPSMT"/>
        </w:rPr>
        <w:t>ArcInfo</w:t>
      </w:r>
      <w:proofErr w:type="spellEnd"/>
      <w:r>
        <w:rPr>
          <w:rFonts w:eastAsia="TimesNewRomanPSMT"/>
        </w:rPr>
        <w:t xml:space="preserve"> vagy*</w:t>
      </w:r>
      <w:proofErr w:type="spellStart"/>
      <w:r>
        <w:rPr>
          <w:rFonts w:eastAsia="TimesNewRomanPSMT"/>
        </w:rPr>
        <w:t>dwg</w:t>
      </w:r>
      <w:proofErr w:type="spellEnd"/>
      <w:r>
        <w:rPr>
          <w:rFonts w:eastAsia="TimesNewRomanPSMT"/>
        </w:rPr>
        <w:t xml:space="preserve"> (ill. annál frissebb) fájlverzióban, rétegstruktúrában, vektorformátumban kell biztosítani.</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A digitális adatokat (koordináta- listákat) Microsoft Office Excel- munkafüzet (*.</w:t>
      </w:r>
      <w:proofErr w:type="spellStart"/>
      <w:r>
        <w:rPr>
          <w:rFonts w:eastAsia="TimesNewRomanPSMT"/>
        </w:rPr>
        <w:t>xls</w:t>
      </w:r>
      <w:proofErr w:type="spellEnd"/>
      <w:r>
        <w:rPr>
          <w:rFonts w:eastAsia="TimesNewRomanPSMT"/>
        </w:rPr>
        <w:t>) (ill. annál frissebb) táblázatos formában kell átadni (X, Y, Z koordináta és pont neve oszlopszerkezetben)</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A nem vektoros formátumú archív térképeket (1:10.000 léptékű és 1:2.000 vagy 1:4.000 léptékű a kataszteri térképeket, illetve egyéb helyszínrajzok) *.</w:t>
      </w:r>
      <w:proofErr w:type="spellStart"/>
      <w:r>
        <w:rPr>
          <w:rFonts w:eastAsia="TimesNewRomanPSMT"/>
        </w:rPr>
        <w:t>jpg</w:t>
      </w:r>
      <w:proofErr w:type="spellEnd"/>
      <w:r>
        <w:rPr>
          <w:rFonts w:eastAsia="TimesNewRomanPSMT"/>
        </w:rPr>
        <w:t xml:space="preserve"> formátumban kell átadni, a beillesztési koordináták megadásával.</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A vonalrajz pontjait csatlakozó vonalakból felépülő vonallal kell összekötni, a határvonalak zár sokszögnek kell lenni; a geodéziai felmérést 1:500 léptékű rajzokon kell elkészíteni az EOV rendszerben a topográfiai alaptérképbe kell beilleszteni.</w:t>
      </w:r>
    </w:p>
    <w:p w:rsidR="008C51D2" w:rsidRDefault="008C51D2" w:rsidP="008C51D2">
      <w:pPr>
        <w:pStyle w:val="Listaszerbekezds"/>
        <w:jc w:val="both"/>
        <w:rPr>
          <w:bCs/>
          <w:szCs w:val="28"/>
        </w:rPr>
      </w:pPr>
    </w:p>
    <w:p w:rsidR="008C51D2" w:rsidRPr="007D2AB4" w:rsidRDefault="008C51D2" w:rsidP="007D2AB4">
      <w:pPr>
        <w:rPr>
          <w:b/>
          <w:bCs/>
          <w:sz w:val="28"/>
          <w:szCs w:val="28"/>
        </w:rPr>
      </w:pPr>
      <w:r w:rsidRPr="007D2AB4">
        <w:rPr>
          <w:b/>
          <w:bCs/>
          <w:sz w:val="28"/>
          <w:szCs w:val="28"/>
        </w:rPr>
        <w:t>Egyes tervdokumentációkkal kapcsolatos követelmények</w:t>
      </w:r>
    </w:p>
    <w:p w:rsidR="008C51D2" w:rsidRDefault="008C51D2" w:rsidP="008C51D2">
      <w:pPr>
        <w:pStyle w:val="Listaszerbekezds"/>
        <w:jc w:val="both"/>
        <w:rPr>
          <w:bCs/>
          <w:szCs w:val="28"/>
        </w:rPr>
      </w:pPr>
    </w:p>
    <w:p w:rsidR="008C51D2" w:rsidRPr="007D2AB4" w:rsidRDefault="008C51D2" w:rsidP="007D2AB4">
      <w:pPr>
        <w:rPr>
          <w:bCs/>
          <w:u w:val="single"/>
        </w:rPr>
      </w:pPr>
      <w:r w:rsidRPr="007D2AB4">
        <w:rPr>
          <w:bCs/>
          <w:u w:val="single"/>
        </w:rPr>
        <w:t>Beavatkozási terv</w:t>
      </w:r>
    </w:p>
    <w:p w:rsidR="008C51D2" w:rsidRPr="000676FA" w:rsidRDefault="008C51D2" w:rsidP="008C51D2">
      <w:pPr>
        <w:autoSpaceDE w:val="0"/>
        <w:autoSpaceDN w:val="0"/>
        <w:adjustRightInd w:val="0"/>
        <w:jc w:val="both"/>
        <w:rPr>
          <w:rFonts w:eastAsia="TimesNewRomanPSMT"/>
          <w:b/>
        </w:rPr>
      </w:pPr>
    </w:p>
    <w:p w:rsidR="008C51D2" w:rsidRPr="007D2AB4" w:rsidRDefault="008C51D2" w:rsidP="008C51D2">
      <w:pPr>
        <w:autoSpaceDE w:val="0"/>
        <w:autoSpaceDN w:val="0"/>
        <w:adjustRightInd w:val="0"/>
        <w:jc w:val="both"/>
        <w:rPr>
          <w:rFonts w:eastAsia="TimesNewRomanPSMT"/>
        </w:rPr>
      </w:pPr>
      <w:r w:rsidRPr="007D2AB4">
        <w:rPr>
          <w:rFonts w:eastAsia="TimesNewRomanPSMT"/>
        </w:rPr>
        <w:t>Általános előírások</w:t>
      </w:r>
    </w:p>
    <w:p w:rsidR="008C51D2" w:rsidRPr="000676FA" w:rsidRDefault="008C51D2" w:rsidP="008C51D2">
      <w:pPr>
        <w:autoSpaceDE w:val="0"/>
        <w:autoSpaceDN w:val="0"/>
        <w:adjustRightInd w:val="0"/>
        <w:jc w:val="both"/>
        <w:rPr>
          <w:rFonts w:eastAsia="TimesNewRomanPSMT"/>
          <w:u w:val="single"/>
        </w:rPr>
      </w:pPr>
    </w:p>
    <w:p w:rsidR="008C51D2" w:rsidRDefault="008C51D2" w:rsidP="008C51D2">
      <w:pPr>
        <w:autoSpaceDE w:val="0"/>
        <w:autoSpaceDN w:val="0"/>
        <w:adjustRightInd w:val="0"/>
        <w:jc w:val="both"/>
        <w:rPr>
          <w:rFonts w:eastAsia="TimesNewRomanPSMT"/>
        </w:rPr>
      </w:pPr>
      <w:r>
        <w:rPr>
          <w:rFonts w:eastAsia="TimesNewRomanPSMT"/>
        </w:rPr>
        <w:t xml:space="preserve">Vállalkozónak a 219/2004. (VII.21.) Korm. rendelet 8. számú melléklete szerinti tartalommal kell a beavatkozási tervet elkészíteni olyan pontossággal és résztelezettséggel, hogy az által a tervben elvégzendő feladatok mennyisége a tényleges magvalósítás során </w:t>
      </w:r>
      <w:r w:rsidRPr="00AD40DB">
        <w:rPr>
          <w:rFonts w:eastAsia="TimesNewRomanPSMT"/>
          <w:u w:val="single"/>
        </w:rPr>
        <w:t>a terv hibájából nem eredményezhet 4%-nál nagyobb kivitelezői többletmunká</w:t>
      </w:r>
      <w:r>
        <w:rPr>
          <w:rFonts w:eastAsia="TimesNewRomanPSMT"/>
        </w:rPr>
        <w:t>t. A pontos tervezéshez szükségesnek tartott további vizsgálatokat, méréseket stb.-t a Vállalkozónak a tervezés előkészítéseként saját hatáskörben a vállalási díjon belül kell elvégeznie.</w:t>
      </w:r>
    </w:p>
    <w:p w:rsidR="008C51D2" w:rsidRDefault="008C51D2" w:rsidP="008C51D2">
      <w:pPr>
        <w:autoSpaceDE w:val="0"/>
        <w:autoSpaceDN w:val="0"/>
        <w:adjustRightInd w:val="0"/>
        <w:jc w:val="both"/>
        <w:rPr>
          <w:rFonts w:eastAsia="TimesNewRomanPSMT"/>
        </w:rPr>
      </w:pPr>
    </w:p>
    <w:p w:rsidR="007D2AB4" w:rsidRDefault="007D2AB4" w:rsidP="008C51D2">
      <w:pPr>
        <w:autoSpaceDE w:val="0"/>
        <w:autoSpaceDN w:val="0"/>
        <w:adjustRightInd w:val="0"/>
        <w:jc w:val="both"/>
        <w:rPr>
          <w:rFonts w:eastAsia="TimesNewRomanPSMT"/>
        </w:rPr>
      </w:pPr>
    </w:p>
    <w:p w:rsidR="007D2AB4" w:rsidRDefault="007D2AB4" w:rsidP="008C51D2">
      <w:pPr>
        <w:autoSpaceDE w:val="0"/>
        <w:autoSpaceDN w:val="0"/>
        <w:adjustRightInd w:val="0"/>
        <w:jc w:val="both"/>
        <w:rPr>
          <w:rFonts w:eastAsia="TimesNewRomanPSMT"/>
        </w:rPr>
      </w:pPr>
    </w:p>
    <w:p w:rsidR="007D2AB4" w:rsidRDefault="007D2AB4" w:rsidP="008C51D2">
      <w:pPr>
        <w:autoSpaceDE w:val="0"/>
        <w:autoSpaceDN w:val="0"/>
        <w:adjustRightInd w:val="0"/>
        <w:jc w:val="both"/>
        <w:rPr>
          <w:rFonts w:eastAsia="TimesNewRomanPSMT"/>
        </w:rPr>
      </w:pPr>
    </w:p>
    <w:p w:rsidR="007D2AB4" w:rsidRDefault="007D2AB4" w:rsidP="008C51D2">
      <w:pPr>
        <w:autoSpaceDE w:val="0"/>
        <w:autoSpaceDN w:val="0"/>
        <w:adjustRightInd w:val="0"/>
        <w:jc w:val="both"/>
        <w:rPr>
          <w:rFonts w:eastAsia="TimesNewRomanPSMT"/>
        </w:rPr>
      </w:pPr>
    </w:p>
    <w:p w:rsidR="008C51D2" w:rsidRPr="007D2AB4" w:rsidRDefault="008C51D2" w:rsidP="008C51D2">
      <w:pPr>
        <w:autoSpaceDE w:val="0"/>
        <w:autoSpaceDN w:val="0"/>
        <w:adjustRightInd w:val="0"/>
        <w:jc w:val="both"/>
        <w:rPr>
          <w:rFonts w:eastAsia="TimesNewRomanPSMT"/>
        </w:rPr>
      </w:pPr>
      <w:r w:rsidRPr="007D2AB4">
        <w:rPr>
          <w:rFonts w:eastAsia="TimesNewRomanPSMT"/>
        </w:rPr>
        <w:lastRenderedPageBreak/>
        <w:t>Részletes előírások</w:t>
      </w:r>
    </w:p>
    <w:p w:rsidR="007D2AB4" w:rsidRDefault="007D2AB4" w:rsidP="008C51D2">
      <w:pPr>
        <w:autoSpaceDE w:val="0"/>
        <w:autoSpaceDN w:val="0"/>
        <w:adjustRightInd w:val="0"/>
        <w:jc w:val="both"/>
        <w:rPr>
          <w:rFonts w:eastAsia="TimesNewRomanPSMT"/>
        </w:rPr>
      </w:pPr>
    </w:p>
    <w:p w:rsidR="008C51D2" w:rsidRDefault="008C51D2" w:rsidP="008C51D2">
      <w:pPr>
        <w:autoSpaceDE w:val="0"/>
        <w:autoSpaceDN w:val="0"/>
        <w:adjustRightInd w:val="0"/>
        <w:jc w:val="both"/>
        <w:rPr>
          <w:rFonts w:eastAsia="TimesNewRomanPSMT"/>
        </w:rPr>
      </w:pPr>
      <w:r>
        <w:rPr>
          <w:rFonts w:eastAsia="TimesNewRomanPSMT"/>
        </w:rPr>
        <w:t>Vállalkozó feladata:</w:t>
      </w:r>
    </w:p>
    <w:p w:rsidR="008C51D2" w:rsidRDefault="008C51D2" w:rsidP="005D519A">
      <w:pPr>
        <w:numPr>
          <w:ilvl w:val="0"/>
          <w:numId w:val="23"/>
        </w:numPr>
        <w:autoSpaceDE w:val="0"/>
        <w:autoSpaceDN w:val="0"/>
        <w:adjustRightInd w:val="0"/>
        <w:jc w:val="both"/>
        <w:rPr>
          <w:rFonts w:eastAsia="TimesNewRomanPSMT"/>
        </w:rPr>
      </w:pPr>
      <w:r>
        <w:rPr>
          <w:rFonts w:eastAsia="TimesNewRomanPSMT"/>
        </w:rPr>
        <w:t>a meglévő idevonatkozó dokumentumok összegyűjtése (engedélyek, korábbi vizsgálatok, a helyszínek térképei, tanulmányok, földhivatali dokumentumok stb.)</w:t>
      </w:r>
    </w:p>
    <w:p w:rsidR="008C51D2" w:rsidRDefault="008C51D2" w:rsidP="005D519A">
      <w:pPr>
        <w:numPr>
          <w:ilvl w:val="0"/>
          <w:numId w:val="23"/>
        </w:numPr>
        <w:autoSpaceDE w:val="0"/>
        <w:autoSpaceDN w:val="0"/>
        <w:adjustRightInd w:val="0"/>
        <w:jc w:val="both"/>
        <w:rPr>
          <w:rFonts w:eastAsia="TimesNewRomanPSMT"/>
        </w:rPr>
      </w:pPr>
      <w:r>
        <w:rPr>
          <w:rFonts w:eastAsia="TimesNewRomanPSMT"/>
        </w:rPr>
        <w:t>a szüksége szerinti helyszíni szemlék, tárgyalások lebonyolítása</w:t>
      </w:r>
    </w:p>
    <w:p w:rsidR="008C51D2" w:rsidRDefault="008C51D2" w:rsidP="005D519A">
      <w:pPr>
        <w:numPr>
          <w:ilvl w:val="0"/>
          <w:numId w:val="23"/>
        </w:numPr>
        <w:autoSpaceDE w:val="0"/>
        <w:autoSpaceDN w:val="0"/>
        <w:adjustRightInd w:val="0"/>
        <w:jc w:val="both"/>
        <w:rPr>
          <w:rFonts w:eastAsia="TimesNewRomanPSMT"/>
        </w:rPr>
      </w:pPr>
      <w:r>
        <w:rPr>
          <w:rFonts w:eastAsia="TimesNewRomanPSMT"/>
        </w:rPr>
        <w:t>a munkaterv elkészítése a dátumok, erőforrások és tevékenységek pontos feltüntetésével</w:t>
      </w:r>
      <w:r>
        <w:rPr>
          <w:rFonts w:eastAsia="TimesNewRomanPSMT"/>
        </w:rPr>
        <w:tab/>
        <w:t xml:space="preserve"> (a helyszíni munkák megkezdése előtt) és annak jóváhagyásra való beterjesztése a Megbízóhoz;</w:t>
      </w:r>
    </w:p>
    <w:p w:rsidR="008C51D2" w:rsidRDefault="008C51D2" w:rsidP="005D519A">
      <w:pPr>
        <w:numPr>
          <w:ilvl w:val="0"/>
          <w:numId w:val="23"/>
        </w:numPr>
        <w:autoSpaceDE w:val="0"/>
        <w:autoSpaceDN w:val="0"/>
        <w:adjustRightInd w:val="0"/>
        <w:jc w:val="both"/>
        <w:rPr>
          <w:rFonts w:eastAsia="TimesNewRomanPSMT"/>
        </w:rPr>
      </w:pPr>
      <w:r>
        <w:rPr>
          <w:rFonts w:eastAsia="TimesNewRomanPSMT"/>
        </w:rPr>
        <w:t>amennyiben a Vállalkozó további mintavételezéseket tart szükségesnek, az esetben mintavételi terv készítése a mintavételi sűrűség, a mintavétel céljának, a minták mennyiségének meghatározásával, a kémiai analízis során vizsgálandó anyagok kijelölésével, az illetékes környezetvédelmi hatósággal történt előzetes megbeszélés alapján, Vállalkozónak elemezni kell már a meglévő információkat és adatokat.</w:t>
      </w:r>
    </w:p>
    <w:p w:rsidR="008C51D2" w:rsidRDefault="008C51D2" w:rsidP="005D519A">
      <w:pPr>
        <w:numPr>
          <w:ilvl w:val="0"/>
          <w:numId w:val="23"/>
        </w:numPr>
        <w:autoSpaceDE w:val="0"/>
        <w:autoSpaceDN w:val="0"/>
        <w:adjustRightInd w:val="0"/>
        <w:jc w:val="both"/>
        <w:rPr>
          <w:rFonts w:eastAsia="TimesNewRomanPSMT"/>
        </w:rPr>
      </w:pPr>
      <w:r>
        <w:rPr>
          <w:rFonts w:eastAsia="TimesNewRomanPSMT"/>
        </w:rPr>
        <w:t xml:space="preserve">a geológiai, hidrogeológiai és </w:t>
      </w:r>
      <w:proofErr w:type="spellStart"/>
      <w:r>
        <w:rPr>
          <w:rFonts w:eastAsia="TimesNewRomanPSMT"/>
        </w:rPr>
        <w:t>geotechnikai</w:t>
      </w:r>
      <w:proofErr w:type="spellEnd"/>
      <w:r>
        <w:rPr>
          <w:rFonts w:eastAsia="TimesNewRomanPSMT"/>
        </w:rPr>
        <w:t xml:space="preserve"> jellemzések átvizsgálása a beavatkozási szempontjából</w:t>
      </w:r>
    </w:p>
    <w:p w:rsidR="008C51D2" w:rsidRDefault="008C51D2" w:rsidP="005D519A">
      <w:pPr>
        <w:numPr>
          <w:ilvl w:val="0"/>
          <w:numId w:val="23"/>
        </w:numPr>
        <w:autoSpaceDE w:val="0"/>
        <w:autoSpaceDN w:val="0"/>
        <w:adjustRightInd w:val="0"/>
        <w:jc w:val="both"/>
        <w:rPr>
          <w:rFonts w:eastAsia="TimesNewRomanPSMT"/>
        </w:rPr>
      </w:pPr>
      <w:r>
        <w:rPr>
          <w:rFonts w:eastAsia="TimesNewRomanPSMT"/>
        </w:rPr>
        <w:t xml:space="preserve">el kell végezni a helyszínek részletes, illetve kiegészítő geodéziai felmérést. A vizsgálat és a tervezés elvégzéséhez elegendő számú adatot kell rögzíteni EOV rendszerben. A rögzített adatokat megfelelő számítógépes programmal fel kell dolgozni, a rendszerbe be kell illeszteni a mintavételi fúrásokkal készített metszeteket. El kell készíteni a méretarányos vetületi térképeket és a jellemző keresztmetszeteket, melyen fel kell tüntetni a talajvízszint aktuális érétkét, valamint annak minimális és maximális előfordulási szintjét és más fontos, a beavatkozás tervezéséhez szükséges információkat. </w:t>
      </w:r>
    </w:p>
    <w:p w:rsidR="008C51D2" w:rsidRDefault="008C51D2" w:rsidP="005D519A">
      <w:pPr>
        <w:numPr>
          <w:ilvl w:val="0"/>
          <w:numId w:val="23"/>
        </w:numPr>
        <w:autoSpaceDE w:val="0"/>
        <w:autoSpaceDN w:val="0"/>
        <w:adjustRightInd w:val="0"/>
        <w:jc w:val="both"/>
        <w:rPr>
          <w:rFonts w:eastAsia="TimesNewRomanPSMT"/>
        </w:rPr>
      </w:pPr>
      <w:r>
        <w:rPr>
          <w:rFonts w:eastAsia="TimesNewRomanPSMT"/>
        </w:rPr>
        <w:t>értékelni kell az eredményeket és a felülvizsgált helyszínek értékelési vázlatát el kell készíteni</w:t>
      </w:r>
    </w:p>
    <w:p w:rsidR="008C51D2" w:rsidRDefault="008C51D2" w:rsidP="005D519A">
      <w:pPr>
        <w:numPr>
          <w:ilvl w:val="0"/>
          <w:numId w:val="23"/>
        </w:numPr>
        <w:autoSpaceDE w:val="0"/>
        <w:autoSpaceDN w:val="0"/>
        <w:adjustRightInd w:val="0"/>
        <w:jc w:val="both"/>
        <w:rPr>
          <w:rFonts w:eastAsia="TimesNewRomanPSMT"/>
        </w:rPr>
      </w:pPr>
      <w:r>
        <w:rPr>
          <w:rFonts w:eastAsia="TimesNewRomanPSMT"/>
        </w:rPr>
        <w:t>a helyszíni vizsgálatok alapján egyeztetni kell az adott szennyezett területre javasolt beavatkozási eljárást és ehhez meg kell szervezni a Megbízó és az illetékes környezetvédelmi hatóság jóváhagyó beleegyezését is</w:t>
      </w:r>
    </w:p>
    <w:p w:rsidR="008C51D2" w:rsidRDefault="008C51D2" w:rsidP="005D519A">
      <w:pPr>
        <w:numPr>
          <w:ilvl w:val="0"/>
          <w:numId w:val="23"/>
        </w:numPr>
        <w:autoSpaceDE w:val="0"/>
        <w:autoSpaceDN w:val="0"/>
        <w:adjustRightInd w:val="0"/>
        <w:jc w:val="both"/>
        <w:rPr>
          <w:rFonts w:eastAsia="TimesNewRomanPSMT"/>
        </w:rPr>
      </w:pPr>
      <w:r>
        <w:rPr>
          <w:rFonts w:eastAsia="TimesNewRomanPSMT"/>
        </w:rPr>
        <w:t>minden elkészítésre kerülő szakvéleményt, tanulmányt, tervdokumentációt, hatósági határozatot, engedélyeket egyéb kapcsolódó releváns dokumentumot elektronikus formában (ld. „</w:t>
      </w:r>
      <w:proofErr w:type="gramStart"/>
      <w:r>
        <w:rPr>
          <w:rFonts w:eastAsia="TimesNewRomanPSMT"/>
        </w:rPr>
        <w:t>A</w:t>
      </w:r>
      <w:proofErr w:type="gramEnd"/>
      <w:r>
        <w:rPr>
          <w:rFonts w:eastAsia="TimesNewRomanPSMT"/>
        </w:rPr>
        <w:t xml:space="preserve"> dokumentációkra vonatkozó általános követelmények” fejezet szerint) egyaránt át kell adni Megbízó részére.</w:t>
      </w:r>
    </w:p>
    <w:p w:rsidR="008C51D2" w:rsidRDefault="008C51D2" w:rsidP="008C51D2">
      <w:pPr>
        <w:autoSpaceDE w:val="0"/>
        <w:autoSpaceDN w:val="0"/>
        <w:adjustRightInd w:val="0"/>
        <w:jc w:val="both"/>
        <w:rPr>
          <w:rFonts w:eastAsia="TimesNewRomanPSMT"/>
        </w:rPr>
      </w:pPr>
    </w:p>
    <w:p w:rsidR="008C51D2" w:rsidRPr="007D2AB4" w:rsidRDefault="008C51D2" w:rsidP="008C51D2">
      <w:pPr>
        <w:autoSpaceDE w:val="0"/>
        <w:autoSpaceDN w:val="0"/>
        <w:adjustRightInd w:val="0"/>
        <w:jc w:val="both"/>
        <w:rPr>
          <w:rFonts w:eastAsia="TimesNewRomanPSMT"/>
          <w:u w:val="single"/>
        </w:rPr>
      </w:pPr>
      <w:r w:rsidRPr="007D2AB4">
        <w:rPr>
          <w:rFonts w:eastAsia="TimesNewRomanPSMT"/>
          <w:u w:val="single"/>
        </w:rPr>
        <w:t>Beavatkozási terv tartalma</w:t>
      </w:r>
    </w:p>
    <w:p w:rsidR="008C51D2" w:rsidRDefault="008C51D2" w:rsidP="008C51D2">
      <w:pPr>
        <w:autoSpaceDE w:val="0"/>
        <w:autoSpaceDN w:val="0"/>
        <w:adjustRightInd w:val="0"/>
        <w:jc w:val="both"/>
        <w:rPr>
          <w:rFonts w:eastAsia="TimesNewRomanPSMT"/>
        </w:rPr>
      </w:pPr>
    </w:p>
    <w:p w:rsidR="008C51D2" w:rsidRDefault="008C51D2" w:rsidP="008C51D2">
      <w:pPr>
        <w:autoSpaceDE w:val="0"/>
        <w:autoSpaceDN w:val="0"/>
        <w:adjustRightInd w:val="0"/>
        <w:jc w:val="both"/>
        <w:rPr>
          <w:rFonts w:eastAsia="TimesNewRomanPSMT"/>
        </w:rPr>
      </w:pPr>
      <w:r>
        <w:rPr>
          <w:rFonts w:eastAsia="TimesNewRomanPSMT"/>
        </w:rPr>
        <w:t>A Vállalkozónak a (D) kármentesítési határérték feletti mértékben szennyezett területekre kell beavatkozási tervet készítenie.</w:t>
      </w:r>
    </w:p>
    <w:p w:rsidR="008C51D2" w:rsidRPr="00F157CB" w:rsidRDefault="008C51D2" w:rsidP="008C51D2">
      <w:pPr>
        <w:autoSpaceDE w:val="0"/>
        <w:autoSpaceDN w:val="0"/>
        <w:adjustRightInd w:val="0"/>
        <w:jc w:val="both"/>
        <w:rPr>
          <w:rFonts w:eastAsia="TimesNewRomanPSMT"/>
        </w:rPr>
      </w:pPr>
      <w:r w:rsidRPr="00F157CB">
        <w:rPr>
          <w:rFonts w:eastAsia="TimesNewRomanPSMT"/>
        </w:rPr>
        <w:t xml:space="preserve">A műszaki beavatkozási terv tartalma </w:t>
      </w:r>
      <w:r>
        <w:rPr>
          <w:rFonts w:eastAsia="TimesNewRomanPSMT"/>
        </w:rPr>
        <w:t>a 2</w:t>
      </w:r>
      <w:r w:rsidRPr="00F157CB">
        <w:rPr>
          <w:rFonts w:eastAsia="TimesNewRomanPSMT"/>
        </w:rPr>
        <w:t>19/2004. (VII.21.) Korm. rendelet 8. számú melléklet szerint kerüljön elkészítésre.</w:t>
      </w:r>
    </w:p>
    <w:p w:rsidR="008C51D2" w:rsidRPr="00F157CB" w:rsidRDefault="008C51D2" w:rsidP="008C51D2">
      <w:pPr>
        <w:autoSpaceDE w:val="0"/>
        <w:autoSpaceDN w:val="0"/>
        <w:adjustRightInd w:val="0"/>
        <w:jc w:val="both"/>
        <w:rPr>
          <w:rFonts w:eastAsia="TimesNewRomanPSMT"/>
        </w:rPr>
      </w:pPr>
    </w:p>
    <w:p w:rsidR="008C51D2" w:rsidRPr="007D2AB4" w:rsidRDefault="008C51D2" w:rsidP="008C51D2">
      <w:pPr>
        <w:autoSpaceDE w:val="0"/>
        <w:autoSpaceDN w:val="0"/>
        <w:adjustRightInd w:val="0"/>
        <w:jc w:val="both"/>
        <w:rPr>
          <w:rFonts w:eastAsia="TimesNewRomanPSMT"/>
          <w:u w:val="single"/>
        </w:rPr>
      </w:pPr>
      <w:r w:rsidRPr="007D2AB4">
        <w:rPr>
          <w:rFonts w:eastAsia="TimesNewRomanPSMT"/>
          <w:u w:val="single"/>
        </w:rPr>
        <w:t>Engedélyezési és egyéb tervek</w:t>
      </w:r>
    </w:p>
    <w:p w:rsidR="008C51D2" w:rsidRDefault="008C51D2" w:rsidP="008C51D2">
      <w:pPr>
        <w:autoSpaceDE w:val="0"/>
        <w:autoSpaceDN w:val="0"/>
        <w:adjustRightInd w:val="0"/>
        <w:jc w:val="both"/>
        <w:rPr>
          <w:rFonts w:eastAsia="TimesNewRomanPSMT"/>
        </w:rPr>
      </w:pPr>
    </w:p>
    <w:p w:rsidR="008C51D2" w:rsidRDefault="008C51D2" w:rsidP="008C51D2">
      <w:pPr>
        <w:autoSpaceDE w:val="0"/>
        <w:autoSpaceDN w:val="0"/>
        <w:adjustRightInd w:val="0"/>
        <w:jc w:val="both"/>
        <w:rPr>
          <w:rFonts w:eastAsia="TimesNewRomanPSMT"/>
        </w:rPr>
      </w:pPr>
      <w:r>
        <w:rPr>
          <w:rFonts w:eastAsia="TimesNewRomanPSMT"/>
        </w:rPr>
        <w:t>Vállalkozónak vízjogi létesítési engedélyezési tervet kell készítenie,</w:t>
      </w:r>
      <w:r w:rsidRPr="00F157CB">
        <w:rPr>
          <w:rFonts w:eastAsia="TimesNewRomanPSMT"/>
        </w:rPr>
        <w:t xml:space="preserve"> </w:t>
      </w:r>
      <w:r>
        <w:rPr>
          <w:rFonts w:eastAsia="TimesNewRomanPSMT"/>
        </w:rPr>
        <w:t xml:space="preserve">melynek a beavatkozással kapcsolatos </w:t>
      </w:r>
      <w:proofErr w:type="spellStart"/>
      <w:r>
        <w:rPr>
          <w:rFonts w:eastAsia="TimesNewRomanPSMT"/>
        </w:rPr>
        <w:t>vízilétesítményeket</w:t>
      </w:r>
      <w:proofErr w:type="spellEnd"/>
      <w:r>
        <w:rPr>
          <w:rFonts w:eastAsia="TimesNewRomanPSMT"/>
        </w:rPr>
        <w:t xml:space="preserve"> kell tartalmaznia, </w:t>
      </w:r>
    </w:p>
    <w:p w:rsidR="008C51D2" w:rsidRDefault="008C51D2" w:rsidP="008C51D2">
      <w:pPr>
        <w:autoSpaceDE w:val="0"/>
        <w:autoSpaceDN w:val="0"/>
        <w:adjustRightInd w:val="0"/>
        <w:jc w:val="both"/>
        <w:rPr>
          <w:rFonts w:eastAsia="TimesNewRomanPSMT"/>
        </w:rPr>
      </w:pPr>
      <w:r>
        <w:rPr>
          <w:rFonts w:eastAsia="TimesNewRomanPSMT"/>
        </w:rPr>
        <w:t xml:space="preserve">Feladata továbbá a tartálypark (minden tartály, csatlakozó szerelvény, és vezeték vonatkozásában), épületek, vasúti lefejtő, valamint szennyezettség esetén vasúti vonalszakasz kapcsán bontási tervek készítése. A tervezés során Vállalkozó feladata meghatározni azokat a létesítményeket, amelyek építése vagy bontása építési engedély köteles. Ezen tervdokumentációk elkészítése és engedélyeztetése szintén Vállalkozó feladata. Ha külön építési/bontási engedélyezési tervdokumentációt nem kell készíteni, akkor a beavatkozási </w:t>
      </w:r>
      <w:r>
        <w:rPr>
          <w:rFonts w:eastAsia="TimesNewRomanPSMT"/>
        </w:rPr>
        <w:lastRenderedPageBreak/>
        <w:t>tervdokumentációt kell olyan tartalommal elkészíteni, hogy arra az építési hatóság szakhatósági hozzájárulása alapján a majdani Kivitelező munkakezdési engedélyt kaphasson.</w:t>
      </w:r>
    </w:p>
    <w:p w:rsidR="008C51D2" w:rsidRDefault="008C51D2" w:rsidP="008C51D2">
      <w:pPr>
        <w:autoSpaceDE w:val="0"/>
        <w:autoSpaceDN w:val="0"/>
        <w:adjustRightInd w:val="0"/>
        <w:jc w:val="both"/>
        <w:rPr>
          <w:rFonts w:eastAsia="TimesNewRomanPSMT"/>
        </w:rPr>
      </w:pPr>
      <w:r>
        <w:rPr>
          <w:rFonts w:eastAsia="TimesNewRomanPSMT"/>
        </w:rPr>
        <w:t>A vízjogi létesítési engedélyezési és építési/bontási engedélyezési tervdokumentációkat a hatályos jogszabályok szerinti tartalommal és formában kel elkészíteni.</w:t>
      </w:r>
    </w:p>
    <w:p w:rsidR="008C51D2" w:rsidRDefault="008C51D2" w:rsidP="008C51D2">
      <w:pPr>
        <w:autoSpaceDE w:val="0"/>
        <w:autoSpaceDN w:val="0"/>
        <w:adjustRightInd w:val="0"/>
        <w:jc w:val="both"/>
        <w:rPr>
          <w:rFonts w:eastAsia="TimesNewRomanPSMT"/>
        </w:rPr>
      </w:pPr>
    </w:p>
    <w:p w:rsidR="008C51D2" w:rsidRPr="007D2AB4" w:rsidRDefault="008C51D2" w:rsidP="007D2AB4">
      <w:pPr>
        <w:rPr>
          <w:b/>
          <w:bCs/>
          <w:sz w:val="28"/>
          <w:szCs w:val="28"/>
        </w:rPr>
      </w:pPr>
      <w:r w:rsidRPr="007D2AB4">
        <w:rPr>
          <w:b/>
          <w:bCs/>
          <w:sz w:val="28"/>
          <w:szCs w:val="28"/>
        </w:rPr>
        <w:t>Tenderdokumentációk</w:t>
      </w:r>
    </w:p>
    <w:p w:rsidR="008C51D2" w:rsidRPr="009D748E" w:rsidRDefault="008C51D2" w:rsidP="008C51D2">
      <w:pPr>
        <w:autoSpaceDE w:val="0"/>
        <w:autoSpaceDN w:val="0"/>
        <w:adjustRightInd w:val="0"/>
        <w:jc w:val="both"/>
        <w:rPr>
          <w:rFonts w:eastAsia="TimesNewRomanPSMT"/>
          <w:sz w:val="16"/>
          <w:szCs w:val="16"/>
        </w:rPr>
      </w:pPr>
    </w:p>
    <w:p w:rsidR="008C51D2" w:rsidRDefault="008C51D2" w:rsidP="008C51D2">
      <w:pPr>
        <w:autoSpaceDE w:val="0"/>
        <w:autoSpaceDN w:val="0"/>
        <w:adjustRightInd w:val="0"/>
        <w:jc w:val="both"/>
        <w:rPr>
          <w:rFonts w:eastAsia="TimesNewRomanPSMT"/>
        </w:rPr>
      </w:pPr>
      <w:r>
        <w:rPr>
          <w:rFonts w:eastAsia="TimesNewRomanPSMT"/>
        </w:rPr>
        <w:t>Vállalkozónak ajánlatadásra alkalmas tenderdokumentációt kell készítenie.</w:t>
      </w:r>
    </w:p>
    <w:p w:rsidR="008C51D2" w:rsidRPr="009D748E" w:rsidRDefault="008C51D2" w:rsidP="008C51D2">
      <w:pPr>
        <w:autoSpaceDE w:val="0"/>
        <w:autoSpaceDN w:val="0"/>
        <w:adjustRightInd w:val="0"/>
        <w:jc w:val="both"/>
        <w:rPr>
          <w:rFonts w:eastAsia="TimesNewRomanPSMT"/>
          <w:sz w:val="16"/>
          <w:szCs w:val="16"/>
        </w:rPr>
      </w:pPr>
    </w:p>
    <w:p w:rsidR="008C51D2" w:rsidRDefault="008C51D2" w:rsidP="008C51D2">
      <w:pPr>
        <w:autoSpaceDE w:val="0"/>
        <w:autoSpaceDN w:val="0"/>
        <w:adjustRightInd w:val="0"/>
        <w:jc w:val="both"/>
        <w:rPr>
          <w:rFonts w:eastAsia="TimesNewRomanPSMT"/>
        </w:rPr>
      </w:pPr>
      <w:r>
        <w:rPr>
          <w:rFonts w:eastAsia="TimesNewRomanPSMT"/>
        </w:rPr>
        <w:t xml:space="preserve">A tenderdokumentációk a tervezett beavatkozással kapcsolatos összes műszaki létesítményt, tevékenységet tartalmazzák, egyértelműen meghatározzák azok kialakítását, a felhasznált anyagokat és szerkezeteket, a kivitelezésre vonatkozó előírásokat, minőségbiztosítási tervrészeket (mintavétel, vizsgálat stb.) </w:t>
      </w:r>
      <w:proofErr w:type="spellStart"/>
      <w:r>
        <w:rPr>
          <w:rFonts w:eastAsia="TimesNewRomanPSMT"/>
        </w:rPr>
        <w:t>stb</w:t>
      </w:r>
      <w:proofErr w:type="spellEnd"/>
      <w:r>
        <w:rPr>
          <w:rFonts w:eastAsia="TimesNewRomanPSMT"/>
        </w:rPr>
        <w:t>.</w:t>
      </w:r>
    </w:p>
    <w:p w:rsidR="008C51D2" w:rsidRDefault="008C51D2" w:rsidP="008C51D2">
      <w:pPr>
        <w:autoSpaceDE w:val="0"/>
        <w:autoSpaceDN w:val="0"/>
        <w:adjustRightInd w:val="0"/>
        <w:jc w:val="both"/>
        <w:rPr>
          <w:rFonts w:eastAsia="TimesNewRomanPSMT"/>
        </w:rPr>
      </w:pPr>
      <w:r>
        <w:rPr>
          <w:rFonts w:eastAsia="TimesNewRomanPSMT"/>
        </w:rPr>
        <w:t>A tenderdokumentáció melléklete az árazatlan költségvetési kiírás, amely munkanemeként tartalmazza a kivitelezésre kerülő munkák leírását és mennyiségét.</w:t>
      </w:r>
    </w:p>
    <w:p w:rsidR="008C51D2" w:rsidRDefault="008C51D2" w:rsidP="008C51D2">
      <w:pPr>
        <w:autoSpaceDE w:val="0"/>
        <w:autoSpaceDN w:val="0"/>
        <w:adjustRightInd w:val="0"/>
        <w:jc w:val="both"/>
        <w:rPr>
          <w:rFonts w:eastAsia="TimesNewRomanPSMT"/>
        </w:rPr>
      </w:pPr>
      <w:r>
        <w:rPr>
          <w:rFonts w:eastAsia="TimesNewRomanPSMT"/>
        </w:rPr>
        <w:t>A Vállalkozó piaci tájékozódása alapján szolgáltatnia kell a mérnök árakat tartalmazó árazott költségvetést. Az árazási munkát már az előtervezések során meg kell kezdeni és az egyes tervfázisokhoz rendre el kell végezni a próbaárazásokat, hogy a leginkább költséghatékonyabb megoldás kerüljön a végleges tervekbe. A Vállalkozó által beárazott és árazatlan költségvetéseket egyaránt át kell adni Megbízónak.</w:t>
      </w:r>
    </w:p>
    <w:p w:rsidR="008C51D2" w:rsidRDefault="008C51D2" w:rsidP="008C51D2">
      <w:pPr>
        <w:autoSpaceDE w:val="0"/>
        <w:autoSpaceDN w:val="0"/>
        <w:adjustRightInd w:val="0"/>
        <w:jc w:val="both"/>
        <w:rPr>
          <w:rFonts w:eastAsia="TimesNewRomanPSMT"/>
        </w:rPr>
      </w:pPr>
      <w:r>
        <w:rPr>
          <w:rFonts w:eastAsia="TimesNewRomanPSMT"/>
        </w:rPr>
        <w:t>A tenderdokumentációk az alábbiakat tartalmazzák:</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műszaki leírás;</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terv melléklete;</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költségvetési kiírás;</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ideiglenes kezelési- és üzemeltetési utasítás.</w:t>
      </w:r>
    </w:p>
    <w:p w:rsidR="008C51D2" w:rsidRDefault="008C51D2" w:rsidP="008C51D2">
      <w:pPr>
        <w:autoSpaceDE w:val="0"/>
        <w:autoSpaceDN w:val="0"/>
        <w:adjustRightInd w:val="0"/>
        <w:jc w:val="both"/>
        <w:rPr>
          <w:rFonts w:eastAsia="TimesNewRomanPSMT"/>
        </w:rPr>
      </w:pPr>
    </w:p>
    <w:p w:rsidR="008C51D2" w:rsidRPr="000676FA" w:rsidRDefault="008C51D2" w:rsidP="008C51D2">
      <w:pPr>
        <w:autoSpaceDE w:val="0"/>
        <w:autoSpaceDN w:val="0"/>
        <w:adjustRightInd w:val="0"/>
        <w:jc w:val="both"/>
        <w:rPr>
          <w:rFonts w:eastAsia="TimesNewRomanPSMT"/>
          <w:u w:val="single"/>
        </w:rPr>
      </w:pPr>
      <w:r w:rsidRPr="000676FA">
        <w:rPr>
          <w:rFonts w:eastAsia="TimesNewRomanPSMT"/>
          <w:u w:val="single"/>
        </w:rPr>
        <w:t>A tenderdokumentációk készítésére vonatkozó általános előírások</w:t>
      </w:r>
    </w:p>
    <w:p w:rsidR="008C51D2" w:rsidRDefault="008C51D2" w:rsidP="008C51D2">
      <w:pPr>
        <w:autoSpaceDE w:val="0"/>
        <w:autoSpaceDN w:val="0"/>
        <w:adjustRightInd w:val="0"/>
        <w:jc w:val="both"/>
        <w:rPr>
          <w:rFonts w:eastAsia="TimesNewRomanPSMT"/>
        </w:rPr>
      </w:pPr>
    </w:p>
    <w:p w:rsidR="008C51D2" w:rsidRDefault="008C51D2" w:rsidP="008C51D2">
      <w:pPr>
        <w:autoSpaceDE w:val="0"/>
        <w:autoSpaceDN w:val="0"/>
        <w:adjustRightInd w:val="0"/>
        <w:jc w:val="both"/>
        <w:rPr>
          <w:rFonts w:eastAsia="TimesNewRomanPSMT"/>
        </w:rPr>
      </w:pPr>
      <w:r>
        <w:rPr>
          <w:rFonts w:eastAsia="TimesNewRomanPSMT"/>
        </w:rPr>
        <w:t>A Vállalkozó a Megbízó részére kizárólag jó minőségű, ellenőrzött és a vonatkozó szabványoknak, előírásoknak megfelelő előzetesen Megbízóval egyezetett terveket nyújthat be jóváhagyásra az elfogadott minőségbiztosítási eljárásnak megfelelően.</w:t>
      </w:r>
    </w:p>
    <w:p w:rsidR="008C51D2" w:rsidRDefault="008C51D2" w:rsidP="008C51D2">
      <w:pPr>
        <w:autoSpaceDE w:val="0"/>
        <w:autoSpaceDN w:val="0"/>
        <w:adjustRightInd w:val="0"/>
        <w:jc w:val="both"/>
        <w:rPr>
          <w:rFonts w:eastAsia="TimesNewRomanPSMT"/>
        </w:rPr>
      </w:pPr>
      <w:r>
        <w:rPr>
          <w:rFonts w:eastAsia="TimesNewRomanPSMT"/>
        </w:rPr>
        <w:t>A benyújtott dokumentáció akkor tekinthető ellenőrzöttnek, ha a Vállalkozó egyik meghatalmazott felelős vezetője aláírásával látta el a dokumentációkat.</w:t>
      </w:r>
    </w:p>
    <w:p w:rsidR="008C51D2" w:rsidRDefault="008C51D2" w:rsidP="008C51D2">
      <w:pPr>
        <w:autoSpaceDE w:val="0"/>
        <w:autoSpaceDN w:val="0"/>
        <w:adjustRightInd w:val="0"/>
        <w:jc w:val="both"/>
        <w:rPr>
          <w:rFonts w:eastAsia="TimesNewRomanPSMT"/>
        </w:rPr>
      </w:pPr>
      <w:r>
        <w:rPr>
          <w:rFonts w:eastAsia="TimesNewRomanPSMT"/>
        </w:rPr>
        <w:t>A Vállalkozó köteles ellenőrizni (és az ellenőrzést aláírásával igazolni) az alvállalkozótól vagy bármely más forrásból származó dokumentációkat, mielőtt a Megbízóhoz eljuttatják őket.</w:t>
      </w:r>
    </w:p>
    <w:p w:rsidR="008C51D2" w:rsidRDefault="008C51D2" w:rsidP="008C51D2">
      <w:pPr>
        <w:autoSpaceDE w:val="0"/>
        <w:autoSpaceDN w:val="0"/>
        <w:adjustRightInd w:val="0"/>
        <w:jc w:val="both"/>
        <w:rPr>
          <w:rFonts w:eastAsia="TimesNewRomanPSMT"/>
        </w:rPr>
      </w:pPr>
      <w:r>
        <w:rPr>
          <w:rFonts w:eastAsia="TimesNewRomanPSMT"/>
        </w:rPr>
        <w:t>A rajzok és dokumentumok jegyzékének eredeti példány a Vállalkozónál marad, aki ezt folyamatosan megújítja. A jegyzék egy másolatát minden egyes új rajz és dokumentáció kiadásánál be kell nyújtani a Megbízónak.</w:t>
      </w:r>
    </w:p>
    <w:p w:rsidR="008C51D2" w:rsidRDefault="008C51D2" w:rsidP="008C51D2">
      <w:pPr>
        <w:autoSpaceDE w:val="0"/>
        <w:autoSpaceDN w:val="0"/>
        <w:adjustRightInd w:val="0"/>
        <w:jc w:val="both"/>
        <w:rPr>
          <w:rFonts w:eastAsia="TimesNewRomanPSMT"/>
        </w:rPr>
      </w:pPr>
      <w:r>
        <w:rPr>
          <w:rFonts w:eastAsia="TimesNewRomanPSMT"/>
        </w:rPr>
        <w:t xml:space="preserve">Abban az esetben, ha a műszakis dokumentáció nem felel meg a szerződésben foglalt feltételeknek a Megbízónak jogában áll visszaküldeni egy másolatot a Vállalkozónak jelezve, hogy a javaslat mely része nem megfelelő. Amennyiben a </w:t>
      </w:r>
      <w:proofErr w:type="gramStart"/>
      <w:r>
        <w:rPr>
          <w:rFonts w:eastAsia="TimesNewRomanPSMT"/>
        </w:rPr>
        <w:t>dokumentum javításra</w:t>
      </w:r>
      <w:proofErr w:type="gramEnd"/>
      <w:r>
        <w:rPr>
          <w:rFonts w:eastAsia="TimesNewRomanPSMT"/>
        </w:rPr>
        <w:t xml:space="preserve"> szorul, a Vállalkozó megteszi a szükséges változtatásokat és a módosított dokumentáció három másolati példányát benyújtja a Megbízónak. A Vállalkozó feladata, hogy a rajz és a dokumentum módosításait világosan kiemelje. A rajzok változtatását a címmezőben jelezni kell.</w:t>
      </w:r>
    </w:p>
    <w:p w:rsidR="008C51D2" w:rsidRDefault="008C51D2" w:rsidP="008C51D2">
      <w:pPr>
        <w:autoSpaceDE w:val="0"/>
        <w:autoSpaceDN w:val="0"/>
        <w:adjustRightInd w:val="0"/>
        <w:jc w:val="both"/>
        <w:rPr>
          <w:rFonts w:eastAsia="TimesNewRomanPSMT"/>
        </w:rPr>
      </w:pPr>
      <w:r>
        <w:rPr>
          <w:rFonts w:eastAsia="TimesNewRomanPSMT"/>
        </w:rPr>
        <w:t>A Vállalkozó által a Megbízónak jóváhagyásra benyújtott rajzok és tervek az ISO szabvány szerint készülnek maximum A0-s méretben. A tervrajzokon a jobb alsó sarokban kell elhelyezni a címmezőt, amelynek a következő adatokat kell tartalmaznia:</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Megbízó neve, projekt tárgya és azonosítószáma; a szerződés száma, Vállalkozó neve</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a terv megnevezése, tervrajz címe, száma, méretaránya, digitális fájl neve</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dátum, Vállalkozó neve, Mérnöki Kamarai jogosultsága</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külön mező az ellenőrzés számára;</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lastRenderedPageBreak/>
        <w:t>a Vállalkozó meghatalmazott felelős vezetőjének aláírása, amellyel igazolja, hogy a – saját vagy más forrásból származó – tervrajzot ellenőrizte a Megbízónak való benyújtást megelőzően.</w:t>
      </w:r>
    </w:p>
    <w:p w:rsidR="007D2AB4" w:rsidRDefault="007D2AB4" w:rsidP="008C51D2">
      <w:pPr>
        <w:autoSpaceDE w:val="0"/>
        <w:autoSpaceDN w:val="0"/>
        <w:adjustRightInd w:val="0"/>
        <w:jc w:val="both"/>
        <w:rPr>
          <w:rFonts w:eastAsia="TimesNewRomanPSMT"/>
          <w:b/>
        </w:rPr>
      </w:pPr>
    </w:p>
    <w:p w:rsidR="008C51D2" w:rsidRDefault="008C51D2" w:rsidP="008C51D2">
      <w:pPr>
        <w:autoSpaceDE w:val="0"/>
        <w:autoSpaceDN w:val="0"/>
        <w:adjustRightInd w:val="0"/>
        <w:jc w:val="both"/>
        <w:rPr>
          <w:rFonts w:eastAsia="TimesNewRomanPSMT"/>
          <w:b/>
        </w:rPr>
      </w:pPr>
      <w:r>
        <w:rPr>
          <w:rFonts w:eastAsia="TimesNewRomanPSMT"/>
          <w:b/>
        </w:rPr>
        <w:t>M</w:t>
      </w:r>
      <w:r w:rsidRPr="000676FA">
        <w:rPr>
          <w:rFonts w:eastAsia="TimesNewRomanPSMT"/>
          <w:b/>
        </w:rPr>
        <w:t>T-CBA</w:t>
      </w:r>
    </w:p>
    <w:p w:rsidR="008C51D2" w:rsidRPr="000676FA" w:rsidRDefault="008C51D2" w:rsidP="008C51D2">
      <w:pPr>
        <w:autoSpaceDE w:val="0"/>
        <w:autoSpaceDN w:val="0"/>
        <w:adjustRightInd w:val="0"/>
        <w:jc w:val="both"/>
        <w:rPr>
          <w:rFonts w:eastAsia="TimesNewRomanPSMT"/>
          <w:b/>
        </w:rPr>
      </w:pPr>
    </w:p>
    <w:p w:rsidR="008C51D2" w:rsidRDefault="008C51D2" w:rsidP="008C51D2">
      <w:pPr>
        <w:autoSpaceDE w:val="0"/>
        <w:autoSpaceDN w:val="0"/>
        <w:adjustRightInd w:val="0"/>
        <w:jc w:val="both"/>
        <w:rPr>
          <w:rFonts w:eastAsia="TimesNewRomanPSMT"/>
        </w:rPr>
      </w:pPr>
      <w:r>
        <w:rPr>
          <w:rFonts w:eastAsia="TimesNewRomanPSMT"/>
        </w:rPr>
        <w:t xml:space="preserve">A KEHOP-3.3.0 konstrukció aktuális útmutatói alapján a megvalósíthatósági tanulmány (amelynek része a részletes költség- </w:t>
      </w:r>
      <w:proofErr w:type="gramStart"/>
      <w:r>
        <w:rPr>
          <w:rFonts w:eastAsia="TimesNewRomanPSMT"/>
        </w:rPr>
        <w:t>haszon elemzés</w:t>
      </w:r>
      <w:proofErr w:type="gramEnd"/>
      <w:r>
        <w:rPr>
          <w:rFonts w:eastAsia="TimesNewRomanPSMT"/>
        </w:rPr>
        <w:t xml:space="preserve"> (CBA)) elkészítése a Vállalkozó feladata.</w:t>
      </w:r>
    </w:p>
    <w:p w:rsidR="008C51D2" w:rsidRDefault="008C51D2" w:rsidP="008C51D2">
      <w:pPr>
        <w:autoSpaceDE w:val="0"/>
        <w:autoSpaceDN w:val="0"/>
        <w:adjustRightInd w:val="0"/>
        <w:jc w:val="both"/>
        <w:rPr>
          <w:rFonts w:eastAsia="TimesNewRomanPSMT"/>
        </w:rPr>
      </w:pPr>
      <w:r>
        <w:rPr>
          <w:rFonts w:eastAsia="TimesNewRomanPSMT"/>
        </w:rPr>
        <w:t>A megvalósítási szakasz pályázati dokumentációrésze az RMT-CBA kidolgozása során a Vállalkozónak kötelessége az Irányító Hatóság által kiadott és a mindenkor hatályos pályázati útmutató előírásainak betartása.</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 xml:space="preserve">Az MT-CBA akkor tekinthető elkészítettnek, ha azt az Irányító Hatóság </w:t>
      </w:r>
      <w:proofErr w:type="spellStart"/>
      <w:r>
        <w:rPr>
          <w:rFonts w:eastAsia="TimesNewRomanPSMT"/>
        </w:rPr>
        <w:t>minőségbiztosította</w:t>
      </w:r>
      <w:proofErr w:type="spellEnd"/>
      <w:r>
        <w:rPr>
          <w:rFonts w:eastAsia="TimesNewRomanPSMT"/>
        </w:rPr>
        <w:t>;</w:t>
      </w:r>
    </w:p>
    <w:p w:rsidR="008C51D2" w:rsidRPr="00BA3D18" w:rsidRDefault="008C51D2" w:rsidP="005D519A">
      <w:pPr>
        <w:pStyle w:val="NormlWeb"/>
        <w:numPr>
          <w:ilvl w:val="0"/>
          <w:numId w:val="22"/>
        </w:numPr>
        <w:spacing w:before="0"/>
        <w:ind w:right="150"/>
        <w:jc w:val="both"/>
        <w:rPr>
          <w:bCs/>
          <w:lang w:eastAsia="en-GB"/>
        </w:rPr>
      </w:pPr>
      <w:r w:rsidRPr="00BA3D18">
        <w:rPr>
          <w:bCs/>
          <w:lang w:eastAsia="en-GB"/>
        </w:rPr>
        <w:t>A megvalósíthatósági tanulmányt a Környezet</w:t>
      </w:r>
      <w:r w:rsidR="00FE6637">
        <w:rPr>
          <w:bCs/>
          <w:lang w:eastAsia="en-GB"/>
        </w:rPr>
        <w:t>i</w:t>
      </w:r>
      <w:r w:rsidRPr="00BA3D18">
        <w:rPr>
          <w:bCs/>
          <w:lang w:eastAsia="en-GB"/>
        </w:rPr>
        <w:t xml:space="preserve"> és Energiahatékonysági Operatív Program keretében készült útmutató alapján, a költség-haszon elemzés elkészítését</w:t>
      </w:r>
      <w:r>
        <w:t xml:space="preserve"> </w:t>
      </w:r>
      <w:proofErr w:type="spellStart"/>
      <w:r>
        <w:t>Guide</w:t>
      </w:r>
      <w:proofErr w:type="spellEnd"/>
      <w:r>
        <w:t xml:space="preserve"> </w:t>
      </w:r>
      <w:proofErr w:type="spellStart"/>
      <w:r>
        <w:t>to</w:t>
      </w:r>
      <w:proofErr w:type="spellEnd"/>
      <w:r>
        <w:t xml:space="preserve"> </w:t>
      </w:r>
      <w:proofErr w:type="spellStart"/>
      <w:r>
        <w:t>Cost-</w:t>
      </w:r>
      <w:proofErr w:type="spellEnd"/>
      <w:r>
        <w:t xml:space="preserve"> </w:t>
      </w:r>
      <w:proofErr w:type="spellStart"/>
      <w:r>
        <w:t>Benefit</w:t>
      </w:r>
      <w:proofErr w:type="spellEnd"/>
      <w:r>
        <w:t xml:space="preserve"> </w:t>
      </w:r>
      <w:proofErr w:type="spellStart"/>
      <w:r>
        <w:t>Analysis</w:t>
      </w:r>
      <w:proofErr w:type="spellEnd"/>
      <w:r>
        <w:t xml:space="preserve"> of </w:t>
      </w:r>
      <w:proofErr w:type="spellStart"/>
      <w:r>
        <w:t>Investment</w:t>
      </w:r>
      <w:proofErr w:type="spellEnd"/>
      <w:r>
        <w:t xml:space="preserve"> </w:t>
      </w:r>
      <w:proofErr w:type="spellStart"/>
      <w:r>
        <w:t>Projects</w:t>
      </w:r>
      <w:proofErr w:type="spellEnd"/>
      <w:r>
        <w:t xml:space="preserve"> – </w:t>
      </w:r>
      <w:proofErr w:type="spellStart"/>
      <w:r>
        <w:t>Economic</w:t>
      </w:r>
      <w:proofErr w:type="spellEnd"/>
      <w:r>
        <w:t xml:space="preserve"> </w:t>
      </w:r>
      <w:proofErr w:type="spellStart"/>
      <w:r>
        <w:t>appraisal</w:t>
      </w:r>
      <w:proofErr w:type="spellEnd"/>
      <w:r>
        <w:t xml:space="preserve"> </w:t>
      </w:r>
      <w:proofErr w:type="spellStart"/>
      <w:r>
        <w:t>tool</w:t>
      </w:r>
      <w:proofErr w:type="spellEnd"/>
      <w:r>
        <w:t xml:space="preserve"> </w:t>
      </w:r>
      <w:proofErr w:type="spellStart"/>
      <w:r>
        <w:t>for</w:t>
      </w:r>
      <w:proofErr w:type="spellEnd"/>
      <w:r>
        <w:t xml:space="preserve"> </w:t>
      </w:r>
      <w:proofErr w:type="spellStart"/>
      <w:r>
        <w:t>Cohesion</w:t>
      </w:r>
      <w:proofErr w:type="spellEnd"/>
      <w:r>
        <w:t xml:space="preserve"> Policy 2014-2020 (Letölthető: </w:t>
      </w:r>
      <w:r w:rsidRPr="0090098C">
        <w:t>http://ec.europa.eu/regional_policy/sources/docgener/studies/pdf/cba_guide.pdf</w:t>
      </w:r>
      <w:proofErr w:type="gramStart"/>
      <w:r>
        <w:t>)</w:t>
      </w:r>
      <w:r w:rsidRPr="0090098C">
        <w:t xml:space="preserve"> </w:t>
      </w:r>
      <w:r w:rsidRPr="00BA3D18">
        <w:rPr>
          <w:bCs/>
          <w:lang w:eastAsia="en-GB"/>
        </w:rPr>
        <w:t xml:space="preserve"> kiadvány</w:t>
      </w:r>
      <w:proofErr w:type="gramEnd"/>
      <w:r w:rsidRPr="00BA3D18">
        <w:rPr>
          <w:bCs/>
          <w:lang w:eastAsia="en-GB"/>
        </w:rPr>
        <w:t xml:space="preserve"> szerint, az abban foglaltaknak megfelelően szükséges elkészíteni</w:t>
      </w:r>
    </w:p>
    <w:p w:rsidR="008C51D2" w:rsidRPr="000676FA" w:rsidRDefault="008C51D2" w:rsidP="008C51D2">
      <w:pPr>
        <w:autoSpaceDE w:val="0"/>
        <w:autoSpaceDN w:val="0"/>
        <w:adjustRightInd w:val="0"/>
        <w:jc w:val="both"/>
        <w:rPr>
          <w:rFonts w:eastAsia="TimesNewRomanPSMT"/>
          <w:b/>
        </w:rPr>
      </w:pPr>
      <w:r w:rsidRPr="000676FA">
        <w:rPr>
          <w:rFonts w:eastAsia="TimesNewRomanPSMT"/>
          <w:b/>
        </w:rPr>
        <w:t>Engedélyeztetés</w:t>
      </w:r>
    </w:p>
    <w:p w:rsidR="008C51D2" w:rsidRDefault="008C51D2" w:rsidP="008C51D2">
      <w:pPr>
        <w:autoSpaceDE w:val="0"/>
        <w:autoSpaceDN w:val="0"/>
        <w:adjustRightInd w:val="0"/>
        <w:jc w:val="both"/>
        <w:rPr>
          <w:rFonts w:eastAsia="TimesNewRomanPSMT"/>
        </w:rPr>
      </w:pPr>
    </w:p>
    <w:p w:rsidR="008C51D2" w:rsidRDefault="008C51D2" w:rsidP="008C51D2">
      <w:pPr>
        <w:autoSpaceDE w:val="0"/>
        <w:autoSpaceDN w:val="0"/>
        <w:adjustRightInd w:val="0"/>
        <w:jc w:val="both"/>
        <w:rPr>
          <w:rFonts w:eastAsia="TimesNewRomanPSMT"/>
        </w:rPr>
      </w:pPr>
      <w:r>
        <w:rPr>
          <w:rFonts w:eastAsia="TimesNewRomanPSMT"/>
        </w:rPr>
        <w:t>A Vállalkozó feladatát képezi a beavatkozás teljes körű elvégzéséhez szükséges dokumentációkra, tervekre vonatkozóan az összes hatósági engedély és hozzájárulás beszerzése.</w:t>
      </w:r>
    </w:p>
    <w:p w:rsidR="008C51D2" w:rsidRDefault="008C51D2" w:rsidP="008C51D2">
      <w:pPr>
        <w:autoSpaceDE w:val="0"/>
        <w:autoSpaceDN w:val="0"/>
        <w:adjustRightInd w:val="0"/>
        <w:jc w:val="both"/>
        <w:rPr>
          <w:rFonts w:eastAsia="TimesNewRomanPSMT"/>
        </w:rPr>
      </w:pPr>
    </w:p>
    <w:p w:rsidR="008C51D2" w:rsidRPr="000676FA" w:rsidRDefault="008C51D2" w:rsidP="008C51D2">
      <w:pPr>
        <w:autoSpaceDE w:val="0"/>
        <w:autoSpaceDN w:val="0"/>
        <w:adjustRightInd w:val="0"/>
        <w:jc w:val="both"/>
        <w:rPr>
          <w:rFonts w:eastAsia="TimesNewRomanPSMT"/>
          <w:b/>
        </w:rPr>
      </w:pPr>
      <w:r w:rsidRPr="000676FA">
        <w:rPr>
          <w:rFonts w:eastAsia="TimesNewRomanPSMT"/>
          <w:b/>
        </w:rPr>
        <w:t>A szerződés teljesítésének kritériumai</w:t>
      </w:r>
    </w:p>
    <w:p w:rsidR="008C51D2" w:rsidRDefault="008C51D2" w:rsidP="008C51D2">
      <w:pPr>
        <w:autoSpaceDE w:val="0"/>
        <w:autoSpaceDN w:val="0"/>
        <w:adjustRightInd w:val="0"/>
        <w:jc w:val="both"/>
        <w:rPr>
          <w:rFonts w:eastAsia="TimesNewRomanPSMT"/>
        </w:rPr>
      </w:pPr>
    </w:p>
    <w:p w:rsidR="008C51D2" w:rsidRDefault="008C51D2" w:rsidP="008C51D2">
      <w:pPr>
        <w:autoSpaceDE w:val="0"/>
        <w:autoSpaceDN w:val="0"/>
        <w:adjustRightInd w:val="0"/>
        <w:jc w:val="both"/>
        <w:rPr>
          <w:rFonts w:eastAsia="TimesNewRomanPSMT"/>
        </w:rPr>
      </w:pPr>
      <w:r>
        <w:rPr>
          <w:rFonts w:eastAsia="TimesNewRomanPSMT"/>
        </w:rPr>
        <w:t>A szerződés akkor tekinthető teljesítettnek, ha alábbi feltételek együttesen és teljes körűen teljesülnek:</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kidolgozták a műszaki beavatkozási tervet, vízjogi létesítési, fakivágási engedélyezési tervet, ezeket a Megbízóval egyeztették és az illetékes hatósághoz engedélyezésre beadták;</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a bontási tervet elkészítették és Megbízóval egyeztették;</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 xml:space="preserve">a műszaki beavatkozási tervre a jogerős jóváhagyó határozat, a beavatkozáshoz kapcsolódó </w:t>
      </w:r>
      <w:proofErr w:type="spellStart"/>
      <w:r>
        <w:rPr>
          <w:rFonts w:eastAsia="TimesNewRomanPSMT"/>
        </w:rPr>
        <w:t>vízilétesítmények</w:t>
      </w:r>
      <w:proofErr w:type="spellEnd"/>
      <w:r>
        <w:rPr>
          <w:rFonts w:eastAsia="TimesNewRomanPSMT"/>
        </w:rPr>
        <w:t xml:space="preserve"> megvalósításához szükséges vízjogi létesítési engedély kiadásra kerültek;</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kidolgozták a beavatkozás tenderdokumentációját, árazott és árazatlan költségvetési kiírásait, ezeket a Megbízóval egyeztették.</w:t>
      </w:r>
    </w:p>
    <w:p w:rsidR="008C51D2" w:rsidRDefault="008C51D2" w:rsidP="008C51D2">
      <w:pPr>
        <w:autoSpaceDE w:val="0"/>
        <w:autoSpaceDN w:val="0"/>
        <w:adjustRightInd w:val="0"/>
        <w:jc w:val="both"/>
        <w:rPr>
          <w:rFonts w:eastAsia="TimesNewRomanPSMT"/>
        </w:rPr>
      </w:pPr>
    </w:p>
    <w:p w:rsidR="008C51D2" w:rsidRPr="000676FA" w:rsidRDefault="008C51D2" w:rsidP="008C51D2">
      <w:pPr>
        <w:autoSpaceDE w:val="0"/>
        <w:autoSpaceDN w:val="0"/>
        <w:adjustRightInd w:val="0"/>
        <w:jc w:val="both"/>
        <w:rPr>
          <w:rFonts w:eastAsia="TimesNewRomanPSMT"/>
          <w:u w:val="single"/>
        </w:rPr>
      </w:pPr>
      <w:r w:rsidRPr="000676FA">
        <w:rPr>
          <w:rFonts w:eastAsia="TimesNewRomanPSMT"/>
          <w:u w:val="single"/>
        </w:rPr>
        <w:t>Az előrehaladás mértékét az alábbi mutatók értékei alapján lehet megítélni:</w:t>
      </w:r>
    </w:p>
    <w:p w:rsidR="008C51D2" w:rsidRDefault="008C51D2" w:rsidP="008C51D2">
      <w:pPr>
        <w:autoSpaceDE w:val="0"/>
        <w:autoSpaceDN w:val="0"/>
        <w:adjustRightInd w:val="0"/>
        <w:jc w:val="both"/>
        <w:rPr>
          <w:rFonts w:eastAsia="TimesNewRomanPSMT"/>
        </w:rPr>
      </w:pPr>
    </w:p>
    <w:p w:rsidR="008C51D2" w:rsidRDefault="008C51D2" w:rsidP="005D519A">
      <w:pPr>
        <w:numPr>
          <w:ilvl w:val="0"/>
          <w:numId w:val="22"/>
        </w:numPr>
        <w:autoSpaceDE w:val="0"/>
        <w:autoSpaceDN w:val="0"/>
        <w:adjustRightInd w:val="0"/>
        <w:jc w:val="both"/>
        <w:rPr>
          <w:rFonts w:eastAsia="TimesNewRomanPSMT"/>
        </w:rPr>
      </w:pPr>
      <w:r>
        <w:rPr>
          <w:rFonts w:eastAsia="TimesNewRomanPSMT"/>
        </w:rPr>
        <w:t>az elkészített és jóváhagyásra benyújtott, a Megbízóval és a környezetvédelmi szakhatósággal előzetesen egyeztetett beavatkozási tervdokumentáció száma (összesen 1 db);</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a környezetvédelmi hatóság által kiadott, a beavatkozási tervdokumentációra vonatkozó jogerős határozatok szám (1 db);</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megvalósíthatósági tanulmány és költség-haszonelemzés (CBA) (1 db)</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 xml:space="preserve">a beavatkozási tervhez kapcsolódó </w:t>
      </w:r>
      <w:proofErr w:type="spellStart"/>
      <w:r>
        <w:rPr>
          <w:rFonts w:eastAsia="TimesNewRomanPSMT"/>
        </w:rPr>
        <w:t>vízilétesítmények</w:t>
      </w:r>
      <w:proofErr w:type="spellEnd"/>
      <w:r>
        <w:rPr>
          <w:rFonts w:eastAsia="TimesNewRomanPSMT"/>
        </w:rPr>
        <w:t xml:space="preserve"> vízjogi létesítési engedélyezési terve (1 db);</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a területileg illetékes hatóság által kiadott, jogerős létesítési engedélyek száma (1 db);</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lastRenderedPageBreak/>
        <w:t>az elkészített, a Megbízóval egyezetett kiviteli szintű tenderdokumentáció (1 db);</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tartálypark bontási terv (2 db);</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szennyezettség esetén vasúti lefejtő bontási terve (1 db);</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szennyezettség esetén vasúti vonalszakasz bontási terve (1 db);</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fakivágási terv (1 db) (szükség esetén);</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épületbontási terv (1 db) (szükség esetén).</w:t>
      </w:r>
    </w:p>
    <w:p w:rsidR="008C51D2" w:rsidRDefault="008C51D2" w:rsidP="008C51D2">
      <w:pPr>
        <w:autoSpaceDE w:val="0"/>
        <w:autoSpaceDN w:val="0"/>
        <w:adjustRightInd w:val="0"/>
        <w:jc w:val="both"/>
        <w:rPr>
          <w:rFonts w:eastAsia="TimesNewRomanPSMT"/>
        </w:rPr>
      </w:pPr>
    </w:p>
    <w:p w:rsidR="008C51D2" w:rsidRDefault="008C51D2" w:rsidP="008C51D2">
      <w:pPr>
        <w:autoSpaceDE w:val="0"/>
        <w:autoSpaceDN w:val="0"/>
        <w:adjustRightInd w:val="0"/>
        <w:jc w:val="both"/>
        <w:rPr>
          <w:rFonts w:eastAsia="TimesNewRomanPSMT"/>
        </w:rPr>
      </w:pPr>
      <w:r>
        <w:rPr>
          <w:rFonts w:eastAsia="TimesNewRomanPSMT"/>
        </w:rPr>
        <w:t>A szerződés akkor tekinthető teljesítettnek, ha a fenti eredmények teljes körűen rendelkezésre állnak.</w:t>
      </w:r>
    </w:p>
    <w:p w:rsidR="008C51D2" w:rsidRPr="00663EC3" w:rsidRDefault="008C51D2" w:rsidP="008C51D2">
      <w:pPr>
        <w:autoSpaceDE w:val="0"/>
        <w:autoSpaceDN w:val="0"/>
        <w:adjustRightInd w:val="0"/>
        <w:jc w:val="both"/>
        <w:rPr>
          <w:rFonts w:eastAsia="TimesNewRomanPSMT"/>
        </w:rPr>
      </w:pPr>
    </w:p>
    <w:p w:rsidR="008C51D2" w:rsidRPr="000676FA" w:rsidRDefault="008C51D2" w:rsidP="008C51D2">
      <w:pPr>
        <w:autoSpaceDE w:val="0"/>
        <w:autoSpaceDN w:val="0"/>
        <w:adjustRightInd w:val="0"/>
        <w:jc w:val="both"/>
        <w:rPr>
          <w:rFonts w:eastAsia="TimesNewRomanPSMT"/>
          <w:b/>
        </w:rPr>
      </w:pPr>
      <w:r w:rsidRPr="000676FA">
        <w:rPr>
          <w:rFonts w:eastAsia="TimesNewRomanPSMT"/>
          <w:b/>
        </w:rPr>
        <w:t>Egyéb előírások</w:t>
      </w:r>
      <w:r>
        <w:rPr>
          <w:rFonts w:eastAsia="TimesNewRomanPSMT"/>
          <w:b/>
        </w:rPr>
        <w:t xml:space="preserve"> </w:t>
      </w:r>
    </w:p>
    <w:p w:rsidR="008C51D2" w:rsidRDefault="008C51D2" w:rsidP="008C51D2">
      <w:pPr>
        <w:autoSpaceDE w:val="0"/>
        <w:autoSpaceDN w:val="0"/>
        <w:adjustRightInd w:val="0"/>
        <w:jc w:val="both"/>
        <w:rPr>
          <w:rFonts w:eastAsia="TimesNewRomanPSMT"/>
        </w:rPr>
      </w:pPr>
    </w:p>
    <w:p w:rsidR="008C51D2" w:rsidRDefault="008C51D2" w:rsidP="008C51D2">
      <w:pPr>
        <w:autoSpaceDE w:val="0"/>
        <w:autoSpaceDN w:val="0"/>
        <w:adjustRightInd w:val="0"/>
        <w:jc w:val="both"/>
        <w:rPr>
          <w:rFonts w:eastAsia="TimesNewRomanPSMT"/>
          <w:u w:val="single"/>
        </w:rPr>
      </w:pPr>
      <w:r w:rsidRPr="000676FA">
        <w:rPr>
          <w:rFonts w:eastAsia="TimesNewRomanPSMT"/>
          <w:u w:val="single"/>
        </w:rPr>
        <w:t>A feladat végrehajtása során készítendő jelentések</w:t>
      </w:r>
    </w:p>
    <w:p w:rsidR="008C51D2" w:rsidRPr="000676FA" w:rsidRDefault="008C51D2" w:rsidP="008C51D2">
      <w:pPr>
        <w:autoSpaceDE w:val="0"/>
        <w:autoSpaceDN w:val="0"/>
        <w:adjustRightInd w:val="0"/>
        <w:jc w:val="both"/>
        <w:rPr>
          <w:rFonts w:eastAsia="TimesNewRomanPSMT"/>
          <w:u w:val="single"/>
        </w:rPr>
      </w:pPr>
    </w:p>
    <w:p w:rsidR="008C51D2" w:rsidRDefault="008C51D2" w:rsidP="008C51D2">
      <w:pPr>
        <w:autoSpaceDE w:val="0"/>
        <w:autoSpaceDN w:val="0"/>
        <w:adjustRightInd w:val="0"/>
        <w:jc w:val="both"/>
        <w:rPr>
          <w:rFonts w:eastAsia="TimesNewRomanPSMT"/>
        </w:rPr>
      </w:pPr>
      <w:r>
        <w:rPr>
          <w:rFonts w:eastAsia="TimesNewRomanPSMT"/>
        </w:rPr>
        <w:t>Vállalkozó a feladat végrehajtása során az alábbi jelentéseket köteles elkészíteni és megküldeni Megbízó részére</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munkakezdő jelentés (a szerződés szerinti munkakezdést követő 30 napon belül)</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közbenső előrehaladási jelentések (havi gyakorisággal)</w:t>
      </w:r>
    </w:p>
    <w:p w:rsidR="008C51D2" w:rsidRDefault="008C51D2" w:rsidP="005D519A">
      <w:pPr>
        <w:numPr>
          <w:ilvl w:val="0"/>
          <w:numId w:val="22"/>
        </w:numPr>
        <w:autoSpaceDE w:val="0"/>
        <w:autoSpaceDN w:val="0"/>
        <w:adjustRightInd w:val="0"/>
        <w:jc w:val="both"/>
        <w:rPr>
          <w:rFonts w:eastAsia="TimesNewRomanPSMT"/>
        </w:rPr>
      </w:pPr>
      <w:r>
        <w:rPr>
          <w:rFonts w:eastAsia="TimesNewRomanPSMT"/>
        </w:rPr>
        <w:t>zárójelentés.</w:t>
      </w:r>
    </w:p>
    <w:p w:rsidR="008C51D2" w:rsidRDefault="008C51D2" w:rsidP="008C51D2">
      <w:pPr>
        <w:autoSpaceDE w:val="0"/>
        <w:autoSpaceDN w:val="0"/>
        <w:adjustRightInd w:val="0"/>
        <w:jc w:val="both"/>
        <w:rPr>
          <w:rFonts w:eastAsia="TimesNewRomanPSMT"/>
        </w:rPr>
      </w:pPr>
      <w:r>
        <w:rPr>
          <w:rFonts w:eastAsia="TimesNewRomanPSMT"/>
        </w:rPr>
        <w:t>A fenti jelentéseket a Megbízónak kell benyújtani kettő (2) példányban, egy (1) elektronikus példányban digitális adathordozón (CD), magyar nyelven.</w:t>
      </w:r>
    </w:p>
    <w:p w:rsidR="008C51D2" w:rsidRDefault="008C51D2" w:rsidP="008C51D2">
      <w:pPr>
        <w:autoSpaceDE w:val="0"/>
        <w:autoSpaceDN w:val="0"/>
        <w:adjustRightInd w:val="0"/>
        <w:jc w:val="both"/>
        <w:rPr>
          <w:rFonts w:eastAsia="TimesNewRomanPSMT"/>
        </w:rPr>
      </w:pPr>
    </w:p>
    <w:p w:rsidR="008C51D2" w:rsidRDefault="008C51D2" w:rsidP="008C51D2">
      <w:pPr>
        <w:autoSpaceDE w:val="0"/>
        <w:autoSpaceDN w:val="0"/>
        <w:adjustRightInd w:val="0"/>
        <w:jc w:val="both"/>
        <w:rPr>
          <w:rFonts w:eastAsia="TimesNewRomanPSMT"/>
          <w:u w:val="single"/>
        </w:rPr>
      </w:pPr>
      <w:r w:rsidRPr="000676FA">
        <w:rPr>
          <w:rFonts w:eastAsia="TimesNewRomanPSMT"/>
          <w:u w:val="single"/>
        </w:rPr>
        <w:t>Munkakezdő jelentés</w:t>
      </w:r>
    </w:p>
    <w:p w:rsidR="008C51D2" w:rsidRPr="000676FA" w:rsidRDefault="008C51D2" w:rsidP="008C51D2">
      <w:pPr>
        <w:autoSpaceDE w:val="0"/>
        <w:autoSpaceDN w:val="0"/>
        <w:adjustRightInd w:val="0"/>
        <w:jc w:val="both"/>
        <w:rPr>
          <w:rFonts w:eastAsia="TimesNewRomanPSMT"/>
          <w:u w:val="single"/>
        </w:rPr>
      </w:pPr>
    </w:p>
    <w:p w:rsidR="008C51D2" w:rsidRDefault="008C51D2" w:rsidP="008C51D2">
      <w:pPr>
        <w:autoSpaceDE w:val="0"/>
        <w:autoSpaceDN w:val="0"/>
        <w:adjustRightInd w:val="0"/>
        <w:jc w:val="both"/>
        <w:rPr>
          <w:rFonts w:eastAsia="TimesNewRomanPSMT"/>
        </w:rPr>
      </w:pPr>
      <w:r>
        <w:rPr>
          <w:rFonts w:eastAsia="TimesNewRomanPSMT"/>
        </w:rPr>
        <w:t xml:space="preserve">A munkakezdést követően a Vállalkozónak lehetősége van számára szükséges információkat és adatokat igényelni a Megbízótól. A munkakezdő jelentés többek között arra is szolgál, hogy felhívja a Megbízó figyelmét arra, hogy mit </w:t>
      </w:r>
      <w:proofErr w:type="gramStart"/>
      <w:r>
        <w:rPr>
          <w:rFonts w:eastAsia="TimesNewRomanPSMT"/>
        </w:rPr>
        <w:t>kell</w:t>
      </w:r>
      <w:proofErr w:type="gramEnd"/>
      <w:r>
        <w:rPr>
          <w:rFonts w:eastAsia="TimesNewRomanPSMT"/>
        </w:rPr>
        <w:t xml:space="preserve"> tegyen vagy milyen információkat kell még tisztázni.</w:t>
      </w:r>
    </w:p>
    <w:p w:rsidR="008C51D2" w:rsidRDefault="008C51D2" w:rsidP="008C51D2">
      <w:pPr>
        <w:autoSpaceDE w:val="0"/>
        <w:autoSpaceDN w:val="0"/>
        <w:adjustRightInd w:val="0"/>
        <w:jc w:val="both"/>
        <w:rPr>
          <w:rFonts w:eastAsia="TimesNewRomanPSMT"/>
        </w:rPr>
      </w:pPr>
      <w:r>
        <w:rPr>
          <w:rFonts w:eastAsia="TimesNewRomanPSMT"/>
        </w:rPr>
        <w:t>A munkakezdő jelentést kell meghatározni a monitoring indikátorokat, továbbá a Vállalkozó erőforrásainak beosztását bemutató általános munkatervet és részletes ütemezést is.</w:t>
      </w:r>
    </w:p>
    <w:p w:rsidR="008C51D2" w:rsidRDefault="008C51D2" w:rsidP="008C51D2">
      <w:pPr>
        <w:autoSpaceDE w:val="0"/>
        <w:autoSpaceDN w:val="0"/>
        <w:adjustRightInd w:val="0"/>
        <w:jc w:val="both"/>
        <w:rPr>
          <w:rFonts w:eastAsia="TimesNewRomanPSMT"/>
        </w:rPr>
      </w:pPr>
      <w:r>
        <w:rPr>
          <w:rFonts w:eastAsia="TimesNewRomanPSMT"/>
        </w:rPr>
        <w:t>A munkakezdő jelentés elfogadásával a Megbízó elfogadja az előrehaladási jelentések formáját és tartalmát is.</w:t>
      </w:r>
    </w:p>
    <w:p w:rsidR="008C51D2" w:rsidRDefault="008C51D2" w:rsidP="008C51D2">
      <w:pPr>
        <w:autoSpaceDE w:val="0"/>
        <w:autoSpaceDN w:val="0"/>
        <w:adjustRightInd w:val="0"/>
        <w:jc w:val="both"/>
        <w:rPr>
          <w:rFonts w:eastAsia="TimesNewRomanPSMT"/>
        </w:rPr>
      </w:pPr>
    </w:p>
    <w:p w:rsidR="008C51D2" w:rsidRPr="000676FA" w:rsidRDefault="008C51D2" w:rsidP="008C51D2">
      <w:pPr>
        <w:autoSpaceDE w:val="0"/>
        <w:autoSpaceDN w:val="0"/>
        <w:adjustRightInd w:val="0"/>
        <w:jc w:val="both"/>
        <w:rPr>
          <w:rFonts w:eastAsia="TimesNewRomanPSMT"/>
          <w:u w:val="single"/>
        </w:rPr>
      </w:pPr>
      <w:r w:rsidRPr="000676FA">
        <w:rPr>
          <w:rFonts w:eastAsia="TimesNewRomanPSMT"/>
          <w:u w:val="single"/>
        </w:rPr>
        <w:t>Közbenső előrehaladási jelentések</w:t>
      </w:r>
    </w:p>
    <w:p w:rsidR="008C51D2" w:rsidRDefault="008C51D2" w:rsidP="008C51D2">
      <w:pPr>
        <w:autoSpaceDE w:val="0"/>
        <w:autoSpaceDN w:val="0"/>
        <w:adjustRightInd w:val="0"/>
        <w:jc w:val="both"/>
        <w:rPr>
          <w:rFonts w:eastAsia="TimesNewRomanPSMT"/>
        </w:rPr>
      </w:pPr>
    </w:p>
    <w:p w:rsidR="008C51D2" w:rsidRDefault="008C51D2" w:rsidP="008C51D2">
      <w:pPr>
        <w:autoSpaceDE w:val="0"/>
        <w:autoSpaceDN w:val="0"/>
        <w:adjustRightInd w:val="0"/>
        <w:jc w:val="both"/>
        <w:rPr>
          <w:rFonts w:eastAsia="TimesNewRomanPSMT"/>
        </w:rPr>
      </w:pPr>
      <w:r>
        <w:rPr>
          <w:rFonts w:eastAsia="TimesNewRomanPSMT"/>
        </w:rPr>
        <w:t>Közbenső előrehaladási jelentések összegzik, a Szolgáltatások addig elárt eredményeit.</w:t>
      </w:r>
    </w:p>
    <w:p w:rsidR="008C51D2" w:rsidRDefault="008C51D2" w:rsidP="008C51D2">
      <w:pPr>
        <w:autoSpaceDE w:val="0"/>
        <w:autoSpaceDN w:val="0"/>
        <w:adjustRightInd w:val="0"/>
        <w:jc w:val="both"/>
        <w:rPr>
          <w:rFonts w:eastAsia="TimesNewRomanPSMT"/>
        </w:rPr>
      </w:pPr>
      <w:r>
        <w:rPr>
          <w:rFonts w:eastAsia="TimesNewRomanPSMT"/>
        </w:rPr>
        <w:t>A közbenső előrehaladási jelentéseket havonta, az adott hónapot követő hónap 7. napjáig kell megküldeni Megbízónak.</w:t>
      </w:r>
    </w:p>
    <w:p w:rsidR="008C51D2" w:rsidRDefault="008C51D2" w:rsidP="008C51D2">
      <w:pPr>
        <w:autoSpaceDE w:val="0"/>
        <w:autoSpaceDN w:val="0"/>
        <w:adjustRightInd w:val="0"/>
        <w:jc w:val="both"/>
        <w:rPr>
          <w:rFonts w:eastAsia="TimesNewRomanPSMT"/>
        </w:rPr>
      </w:pPr>
    </w:p>
    <w:p w:rsidR="008C51D2" w:rsidRPr="000676FA" w:rsidRDefault="008C51D2" w:rsidP="008C51D2">
      <w:pPr>
        <w:autoSpaceDE w:val="0"/>
        <w:autoSpaceDN w:val="0"/>
        <w:adjustRightInd w:val="0"/>
        <w:jc w:val="both"/>
        <w:rPr>
          <w:rFonts w:eastAsia="TimesNewRomanPSMT"/>
          <w:u w:val="single"/>
        </w:rPr>
      </w:pPr>
      <w:r w:rsidRPr="000676FA">
        <w:rPr>
          <w:rFonts w:eastAsia="TimesNewRomanPSMT"/>
          <w:u w:val="single"/>
        </w:rPr>
        <w:t>Zárójelentés</w:t>
      </w:r>
    </w:p>
    <w:p w:rsidR="008C51D2" w:rsidRDefault="008C51D2" w:rsidP="008C51D2">
      <w:pPr>
        <w:autoSpaceDE w:val="0"/>
        <w:autoSpaceDN w:val="0"/>
        <w:adjustRightInd w:val="0"/>
        <w:jc w:val="both"/>
        <w:rPr>
          <w:rFonts w:eastAsia="TimesNewRomanPSMT"/>
        </w:rPr>
      </w:pPr>
    </w:p>
    <w:p w:rsidR="008C51D2" w:rsidRDefault="008C51D2" w:rsidP="008C51D2">
      <w:pPr>
        <w:autoSpaceDE w:val="0"/>
        <w:autoSpaceDN w:val="0"/>
        <w:adjustRightInd w:val="0"/>
        <w:jc w:val="both"/>
        <w:rPr>
          <w:rFonts w:eastAsia="TimesNewRomanPSMT"/>
        </w:rPr>
      </w:pPr>
      <w:r>
        <w:rPr>
          <w:rFonts w:eastAsia="TimesNewRomanPSMT"/>
        </w:rPr>
        <w:t>A szerződés befejezése után a Vállalkozónak zárójelentést kell készítenie. A zárójelentés összegzi a Vállalkozó által elért eredményeket és azokat a tényeket, melyek bizonyítják a szerződés teljesítését.</w:t>
      </w:r>
    </w:p>
    <w:p w:rsidR="008C51D2" w:rsidRDefault="008C51D2" w:rsidP="008C51D2">
      <w:pPr>
        <w:autoSpaceDE w:val="0"/>
        <w:autoSpaceDN w:val="0"/>
        <w:adjustRightInd w:val="0"/>
        <w:jc w:val="both"/>
        <w:rPr>
          <w:rFonts w:eastAsia="TimesNewRomanPSMT"/>
        </w:rPr>
      </w:pPr>
      <w:r>
        <w:rPr>
          <w:rFonts w:eastAsia="TimesNewRomanPSMT"/>
        </w:rPr>
        <w:t>A zárójelentést a tenderdokumentációk véglegesített változatának leszállításával együtt kell megküldeni Megbízó részére.</w:t>
      </w:r>
    </w:p>
    <w:p w:rsidR="008C51D2" w:rsidRPr="000676FA" w:rsidRDefault="008C51D2" w:rsidP="008C51D2">
      <w:pPr>
        <w:autoSpaceDE w:val="0"/>
        <w:autoSpaceDN w:val="0"/>
        <w:adjustRightInd w:val="0"/>
        <w:jc w:val="both"/>
        <w:rPr>
          <w:rFonts w:eastAsia="TimesNewRomanPSMT"/>
          <w:u w:val="single"/>
        </w:rPr>
      </w:pPr>
    </w:p>
    <w:p w:rsidR="008C51D2" w:rsidRPr="000676FA" w:rsidRDefault="008C51D2" w:rsidP="008C51D2">
      <w:pPr>
        <w:autoSpaceDE w:val="0"/>
        <w:autoSpaceDN w:val="0"/>
        <w:adjustRightInd w:val="0"/>
        <w:jc w:val="both"/>
        <w:rPr>
          <w:rFonts w:eastAsia="TimesNewRomanPSMT"/>
          <w:u w:val="single"/>
        </w:rPr>
      </w:pPr>
      <w:r w:rsidRPr="000676FA">
        <w:rPr>
          <w:rFonts w:eastAsia="TimesNewRomanPSMT"/>
          <w:u w:val="single"/>
        </w:rPr>
        <w:t>A jelentések elfogadása</w:t>
      </w:r>
    </w:p>
    <w:p w:rsidR="008C51D2" w:rsidRDefault="008C51D2" w:rsidP="008C51D2">
      <w:pPr>
        <w:autoSpaceDE w:val="0"/>
        <w:autoSpaceDN w:val="0"/>
        <w:adjustRightInd w:val="0"/>
        <w:jc w:val="both"/>
        <w:rPr>
          <w:rFonts w:eastAsia="TimesNewRomanPSMT"/>
        </w:rPr>
      </w:pPr>
    </w:p>
    <w:p w:rsidR="008C51D2" w:rsidRDefault="008C51D2" w:rsidP="008C51D2">
      <w:pPr>
        <w:autoSpaceDE w:val="0"/>
        <w:autoSpaceDN w:val="0"/>
        <w:adjustRightInd w:val="0"/>
        <w:jc w:val="both"/>
        <w:rPr>
          <w:rFonts w:eastAsia="TimesNewRomanPSMT"/>
        </w:rPr>
      </w:pPr>
      <w:r>
        <w:rPr>
          <w:rFonts w:eastAsia="TimesNewRomanPSMT"/>
        </w:rPr>
        <w:t>A Vállalkozó teljesítményének elfogadását a jelentések elfogadási jelzi.</w:t>
      </w:r>
    </w:p>
    <w:p w:rsidR="008C51D2" w:rsidRDefault="008C51D2" w:rsidP="008C51D2">
      <w:pPr>
        <w:autoSpaceDE w:val="0"/>
        <w:autoSpaceDN w:val="0"/>
        <w:adjustRightInd w:val="0"/>
        <w:jc w:val="both"/>
        <w:rPr>
          <w:rFonts w:eastAsia="TimesNewRomanPSMT"/>
        </w:rPr>
      </w:pPr>
      <w:r>
        <w:rPr>
          <w:rFonts w:eastAsia="TimesNewRomanPSMT"/>
        </w:rPr>
        <w:lastRenderedPageBreak/>
        <w:t>Megbízó a jelentések beadását követő 10 napon belül nyilatkozik a Vállalkozónak a jelentés elfogadásáról.</w:t>
      </w:r>
    </w:p>
    <w:p w:rsidR="008C51D2" w:rsidRDefault="008C51D2" w:rsidP="008C51D2">
      <w:pPr>
        <w:autoSpaceDE w:val="0"/>
        <w:autoSpaceDN w:val="0"/>
        <w:adjustRightInd w:val="0"/>
        <w:jc w:val="both"/>
        <w:rPr>
          <w:rFonts w:eastAsia="TimesNewRomanPSMT"/>
        </w:rPr>
      </w:pPr>
      <w:r>
        <w:rPr>
          <w:rFonts w:eastAsia="TimesNewRomanPSMT"/>
        </w:rPr>
        <w:t>Megbízó a jelentés tartalmától függően kérheti a jelentés módosítását vagy kiegészítését. A módosított vagy kiegészített jelentés beadási határidejét a Megbízó szabja meg.</w:t>
      </w:r>
    </w:p>
    <w:p w:rsidR="008C51D2" w:rsidRDefault="008C51D2" w:rsidP="008C51D2">
      <w:pPr>
        <w:autoSpaceDE w:val="0"/>
        <w:autoSpaceDN w:val="0"/>
        <w:adjustRightInd w:val="0"/>
        <w:jc w:val="both"/>
        <w:rPr>
          <w:rFonts w:eastAsia="TimesNewRomanPSMT"/>
        </w:rPr>
      </w:pPr>
      <w:r>
        <w:rPr>
          <w:rFonts w:eastAsia="TimesNewRomanPSMT"/>
        </w:rPr>
        <w:t>A jelentések segítik a Megbízót abban, hogy a finanszírozók felé jelentéstételi kötelezettségének eleget tudjon tenni.</w:t>
      </w:r>
    </w:p>
    <w:p w:rsidR="009022BB" w:rsidRPr="009022BB" w:rsidRDefault="0088467F" w:rsidP="00C151F1">
      <w:pPr>
        <w:autoSpaceDE w:val="0"/>
        <w:autoSpaceDN w:val="0"/>
        <w:adjustRightInd w:val="0"/>
        <w:spacing w:after="120"/>
        <w:ind w:left="66"/>
        <w:contextualSpacing/>
        <w:jc w:val="both"/>
        <w:rPr>
          <w:sz w:val="22"/>
        </w:rPr>
      </w:pPr>
      <w:r w:rsidRPr="00192667">
        <w:br w:type="page"/>
      </w:r>
    </w:p>
    <w:p w:rsidR="00A24330" w:rsidRDefault="001D0A36" w:rsidP="00F24121">
      <w:pPr>
        <w:pStyle w:val="Cmsor4"/>
        <w:numPr>
          <w:ilvl w:val="0"/>
          <w:numId w:val="0"/>
        </w:numPr>
        <w:spacing w:after="240"/>
      </w:pPr>
      <w:r>
        <w:lastRenderedPageBreak/>
        <w:t>2</w:t>
      </w:r>
      <w:r w:rsidR="006D623D">
        <w:t xml:space="preserve">. </w:t>
      </w:r>
      <w:r w:rsidR="00A24330">
        <w:t xml:space="preserve">sz. </w:t>
      </w:r>
      <w:r w:rsidR="00A24330" w:rsidRPr="00252970">
        <w:t xml:space="preserve">melléklet a </w:t>
      </w:r>
      <w:r w:rsidR="00514D86" w:rsidRPr="00252970">
        <w:t>BI/529-</w:t>
      </w:r>
      <w:r w:rsidR="00252970" w:rsidRPr="00252970">
        <w:t>85</w:t>
      </w:r>
      <w:r w:rsidR="00514D86" w:rsidRPr="00252970">
        <w:t xml:space="preserve">/2017 </w:t>
      </w:r>
      <w:proofErr w:type="spellStart"/>
      <w:r w:rsidR="00A24330" w:rsidRPr="00252970">
        <w:t>nyt</w:t>
      </w:r>
      <w:proofErr w:type="spellEnd"/>
      <w:r w:rsidR="00A24330">
        <w:t xml:space="preserve">. számú </w:t>
      </w:r>
      <w:proofErr w:type="spellStart"/>
      <w:r w:rsidR="00A24330">
        <w:t>KKD-h</w:t>
      </w:r>
      <w:r w:rsidR="006E3272">
        <w:t>o</w:t>
      </w:r>
      <w:r w:rsidR="00A24330">
        <w:t>z</w:t>
      </w:r>
      <w:proofErr w:type="spellEnd"/>
    </w:p>
    <w:tbl>
      <w:tblPr>
        <w:tblW w:w="9284" w:type="dxa"/>
        <w:tblLayout w:type="fixed"/>
        <w:tblCellMar>
          <w:left w:w="70" w:type="dxa"/>
          <w:right w:w="70" w:type="dxa"/>
        </w:tblCellMar>
        <w:tblLook w:val="0000" w:firstRow="0" w:lastRow="0" w:firstColumn="0" w:lastColumn="0" w:noHBand="0" w:noVBand="0"/>
      </w:tblPr>
      <w:tblGrid>
        <w:gridCol w:w="9284"/>
      </w:tblGrid>
      <w:tr w:rsidR="00A920E1" w:rsidRPr="000A1443" w:rsidTr="00A320BA">
        <w:tc>
          <w:tcPr>
            <w:tcW w:w="9284" w:type="dxa"/>
          </w:tcPr>
          <w:p w:rsidR="00A920E1" w:rsidRPr="00F24121" w:rsidRDefault="00A920E1" w:rsidP="00F24121">
            <w:pPr>
              <w:tabs>
                <w:tab w:val="left" w:pos="238"/>
              </w:tabs>
              <w:suppressAutoHyphens/>
              <w:jc w:val="center"/>
              <w:rPr>
                <w:b/>
              </w:rPr>
            </w:pPr>
            <w:r w:rsidRPr="00F24121">
              <w:rPr>
                <w:b/>
              </w:rPr>
              <w:t>FELOLVASÓLAP</w:t>
            </w:r>
            <w:r w:rsidR="000111CA" w:rsidRPr="00F24121">
              <w:rPr>
                <w:b/>
              </w:rPr>
              <w:t xml:space="preserve"> (MINTA)</w:t>
            </w:r>
          </w:p>
          <w:p w:rsidR="000111CA" w:rsidRDefault="000111CA" w:rsidP="000111CA">
            <w:pPr>
              <w:jc w:val="center"/>
            </w:pPr>
            <w:r w:rsidRPr="002E0958">
              <w:t>Beszerzési azonosít</w:t>
            </w:r>
            <w:r w:rsidRPr="007D2AB4">
              <w:t xml:space="preserve">ó: </w:t>
            </w:r>
            <w:r w:rsidR="007D2AB4" w:rsidRPr="007D2AB4">
              <w:t>6-31/VGH/KBT/529/2017</w:t>
            </w:r>
          </w:p>
          <w:p w:rsidR="00B55370" w:rsidRPr="000111CA" w:rsidRDefault="00B55370" w:rsidP="000111CA">
            <w:pPr>
              <w:jc w:val="center"/>
            </w:pPr>
          </w:p>
          <w:tbl>
            <w:tblPr>
              <w:tblW w:w="0" w:type="auto"/>
              <w:tblLayout w:type="fixed"/>
              <w:tblLook w:val="01E0" w:firstRow="1" w:lastRow="1" w:firstColumn="1" w:lastColumn="1" w:noHBand="0" w:noVBand="0"/>
            </w:tblPr>
            <w:tblGrid>
              <w:gridCol w:w="3652"/>
              <w:gridCol w:w="5456"/>
            </w:tblGrid>
            <w:tr w:rsidR="00A920E1" w:rsidRPr="00DC7E3C" w:rsidTr="00F24121">
              <w:tc>
                <w:tcPr>
                  <w:tcW w:w="3652" w:type="dxa"/>
                </w:tcPr>
                <w:p w:rsidR="00A920E1" w:rsidRPr="00DC7E3C" w:rsidRDefault="00595A29" w:rsidP="005D519A">
                  <w:pPr>
                    <w:pStyle w:val="Listaszerbekezds"/>
                    <w:numPr>
                      <w:ilvl w:val="0"/>
                      <w:numId w:val="21"/>
                    </w:numPr>
                    <w:spacing w:after="120"/>
                    <w:rPr>
                      <w:b/>
                    </w:rPr>
                  </w:pPr>
                  <w:r w:rsidRPr="00DC7E3C">
                    <w:rPr>
                      <w:b/>
                    </w:rPr>
                    <w:t>Ajánlattevő</w:t>
                  </w:r>
                  <w:r w:rsidR="00EA1760" w:rsidRPr="00DC7E3C">
                    <w:rPr>
                      <w:b/>
                    </w:rPr>
                    <w:t xml:space="preserve"> </w:t>
                  </w:r>
                  <w:proofErr w:type="gramStart"/>
                  <w:r w:rsidR="00EA1760" w:rsidRPr="00DC7E3C">
                    <w:rPr>
                      <w:b/>
                    </w:rPr>
                    <w:t>neve</w:t>
                  </w:r>
                  <w:r w:rsidR="00EA1760" w:rsidRPr="00DC7E3C">
                    <w:rPr>
                      <w:b/>
                      <w:vertAlign w:val="superscript"/>
                    </w:rPr>
                    <w:footnoteReference w:id="1"/>
                  </w:r>
                  <w:r w:rsidR="00EA1760" w:rsidRPr="00DC7E3C">
                    <w:rPr>
                      <w:b/>
                    </w:rPr>
                    <w:t>:</w:t>
                  </w:r>
                  <w:proofErr w:type="gramEnd"/>
                </w:p>
              </w:tc>
              <w:tc>
                <w:tcPr>
                  <w:tcW w:w="5456" w:type="dxa"/>
                </w:tcPr>
                <w:p w:rsidR="00A920E1" w:rsidRPr="00DC7E3C" w:rsidRDefault="00A920E1" w:rsidP="00A920E1">
                  <w:pPr>
                    <w:spacing w:before="60" w:after="60" w:line="280" w:lineRule="exact"/>
                  </w:pPr>
                </w:p>
              </w:tc>
            </w:tr>
            <w:tr w:rsidR="00A920E1" w:rsidRPr="00DC7E3C" w:rsidTr="00F24121">
              <w:trPr>
                <w:trHeight w:val="70"/>
              </w:trPr>
              <w:tc>
                <w:tcPr>
                  <w:tcW w:w="3652" w:type="dxa"/>
                </w:tcPr>
                <w:p w:rsidR="00A920E1" w:rsidRPr="00DC7E3C" w:rsidRDefault="00A920E1" w:rsidP="00F24121">
                  <w:pPr>
                    <w:spacing w:after="120"/>
                  </w:pPr>
                  <w:r w:rsidRPr="00DC7E3C">
                    <w:tab/>
                    <w:t>Kapcsolattartó neve:</w:t>
                  </w:r>
                </w:p>
              </w:tc>
              <w:tc>
                <w:tcPr>
                  <w:tcW w:w="5456" w:type="dxa"/>
                </w:tcPr>
                <w:p w:rsidR="00A920E1" w:rsidRPr="00DC7E3C" w:rsidRDefault="00A920E1" w:rsidP="00F24121"/>
              </w:tc>
            </w:tr>
            <w:tr w:rsidR="00A920E1" w:rsidRPr="00DC7E3C" w:rsidTr="00F24121">
              <w:trPr>
                <w:trHeight w:val="70"/>
              </w:trPr>
              <w:tc>
                <w:tcPr>
                  <w:tcW w:w="3652" w:type="dxa"/>
                </w:tcPr>
                <w:p w:rsidR="00A920E1" w:rsidRPr="00DC7E3C" w:rsidRDefault="00A920E1" w:rsidP="00F24121">
                  <w:pPr>
                    <w:spacing w:after="120"/>
                  </w:pPr>
                  <w:r w:rsidRPr="00DC7E3C">
                    <w:tab/>
                    <w:t>Ajánlattevő címe:</w:t>
                  </w:r>
                </w:p>
              </w:tc>
              <w:tc>
                <w:tcPr>
                  <w:tcW w:w="5456" w:type="dxa"/>
                </w:tcPr>
                <w:p w:rsidR="00A920E1" w:rsidRPr="00DC7E3C" w:rsidRDefault="00A920E1" w:rsidP="00F24121"/>
              </w:tc>
            </w:tr>
            <w:tr w:rsidR="00A920E1" w:rsidRPr="00DC7E3C" w:rsidTr="00F24121">
              <w:tc>
                <w:tcPr>
                  <w:tcW w:w="3652" w:type="dxa"/>
                </w:tcPr>
                <w:p w:rsidR="00A920E1" w:rsidRPr="00DC7E3C" w:rsidRDefault="00A920E1" w:rsidP="00F24121">
                  <w:pPr>
                    <w:spacing w:after="120"/>
                  </w:pPr>
                  <w:r w:rsidRPr="00DC7E3C">
                    <w:tab/>
                    <w:t>Ajánlattevő telefonszáma:</w:t>
                  </w:r>
                </w:p>
              </w:tc>
              <w:tc>
                <w:tcPr>
                  <w:tcW w:w="5456" w:type="dxa"/>
                </w:tcPr>
                <w:p w:rsidR="00A920E1" w:rsidRPr="00DC7E3C" w:rsidRDefault="00A920E1" w:rsidP="00F24121"/>
              </w:tc>
            </w:tr>
            <w:tr w:rsidR="00A920E1" w:rsidRPr="00DC7E3C" w:rsidTr="00F24121">
              <w:tc>
                <w:tcPr>
                  <w:tcW w:w="3652" w:type="dxa"/>
                </w:tcPr>
                <w:p w:rsidR="00A920E1" w:rsidRPr="00DC7E3C" w:rsidRDefault="00A920E1" w:rsidP="00F24121">
                  <w:pPr>
                    <w:spacing w:after="120"/>
                  </w:pPr>
                  <w:r w:rsidRPr="00DC7E3C">
                    <w:tab/>
                    <w:t>Ajánlattevő telefaxszáma:</w:t>
                  </w:r>
                </w:p>
              </w:tc>
              <w:tc>
                <w:tcPr>
                  <w:tcW w:w="5456" w:type="dxa"/>
                </w:tcPr>
                <w:p w:rsidR="00A920E1" w:rsidRPr="00DC7E3C" w:rsidRDefault="00A920E1" w:rsidP="00F24121"/>
              </w:tc>
            </w:tr>
            <w:tr w:rsidR="00F24121" w:rsidRPr="00DC7E3C" w:rsidTr="00F24121">
              <w:tc>
                <w:tcPr>
                  <w:tcW w:w="3652" w:type="dxa"/>
                </w:tcPr>
                <w:p w:rsidR="00F24121" w:rsidRPr="00DC7E3C" w:rsidRDefault="00F24121" w:rsidP="00F24121">
                  <w:pPr>
                    <w:spacing w:after="120"/>
                  </w:pPr>
                  <w:r>
                    <w:tab/>
                  </w:r>
                  <w:r w:rsidRPr="00DC7E3C">
                    <w:t>Ajánlattevő e-mail címe:</w:t>
                  </w:r>
                </w:p>
              </w:tc>
              <w:tc>
                <w:tcPr>
                  <w:tcW w:w="5456" w:type="dxa"/>
                </w:tcPr>
                <w:p w:rsidR="00F24121" w:rsidRPr="00DC7E3C" w:rsidRDefault="00F24121" w:rsidP="00F24121"/>
              </w:tc>
            </w:tr>
            <w:tr w:rsidR="00A920E1" w:rsidRPr="00DC7E3C" w:rsidTr="00F24121">
              <w:tc>
                <w:tcPr>
                  <w:tcW w:w="3652" w:type="dxa"/>
                </w:tcPr>
                <w:p w:rsidR="006E3272" w:rsidRPr="00DC7E3C" w:rsidRDefault="00A920E1" w:rsidP="00ED669D">
                  <w:pPr>
                    <w:spacing w:after="240"/>
                  </w:pPr>
                  <w:r w:rsidRPr="00DC7E3C">
                    <w:tab/>
                  </w:r>
                  <w:r w:rsidR="006E3272" w:rsidRPr="00DC7E3C">
                    <w:t>Ajánlattevő adószáma:</w:t>
                  </w:r>
                </w:p>
              </w:tc>
              <w:tc>
                <w:tcPr>
                  <w:tcW w:w="5456" w:type="dxa"/>
                </w:tcPr>
                <w:p w:rsidR="00A920E1" w:rsidRPr="00DC7E3C" w:rsidRDefault="00A920E1" w:rsidP="00F24121"/>
              </w:tc>
            </w:tr>
          </w:tbl>
          <w:p w:rsidR="001358A0" w:rsidRDefault="00A920E1" w:rsidP="00ED669D">
            <w:pPr>
              <w:pStyle w:val="Listaszerbekezds"/>
              <w:numPr>
                <w:ilvl w:val="0"/>
                <w:numId w:val="21"/>
              </w:numPr>
              <w:spacing w:after="240"/>
              <w:ind w:left="561" w:hanging="357"/>
              <w:contextualSpacing w:val="0"/>
            </w:pPr>
            <w:r w:rsidRPr="00DC7E3C">
              <w:rPr>
                <w:b/>
              </w:rPr>
              <w:t>Az ajánlat tárgya:</w:t>
            </w:r>
            <w:r w:rsidRPr="00DC7E3C">
              <w:t xml:space="preserve"> </w:t>
            </w:r>
            <w:r w:rsidR="001D0A36" w:rsidRPr="006651E9">
              <w:rPr>
                <w:iCs/>
              </w:rPr>
              <w:t>„</w:t>
            </w:r>
            <w:r w:rsidR="006651E9" w:rsidRPr="006651E9">
              <w:t xml:space="preserve">KEHOP-3.3.0 Taszár, </w:t>
            </w:r>
            <w:proofErr w:type="gramStart"/>
            <w:r w:rsidR="006651E9" w:rsidRPr="006651E9">
              <w:t>Repülőtér</w:t>
            </w:r>
            <w:proofErr w:type="gramEnd"/>
            <w:r w:rsidR="006651E9" w:rsidRPr="006651E9">
              <w:t>, „A” és „B” üzemanyagtelepek kármentesítése, tervezési feladat”</w:t>
            </w:r>
          </w:p>
          <w:p w:rsidR="001E3972" w:rsidRDefault="007812B2" w:rsidP="00ED669D">
            <w:pPr>
              <w:pStyle w:val="Listaszerbekezds"/>
              <w:numPr>
                <w:ilvl w:val="0"/>
                <w:numId w:val="21"/>
              </w:numPr>
              <w:spacing w:after="160"/>
              <w:ind w:left="561" w:hanging="357"/>
              <w:contextualSpacing w:val="0"/>
              <w:rPr>
                <w:b/>
              </w:rPr>
            </w:pPr>
            <w:r w:rsidRPr="000111CA">
              <w:rPr>
                <w:b/>
              </w:rPr>
              <w:t>Az ajánlat ért</w:t>
            </w:r>
            <w:r w:rsidR="00342292" w:rsidRPr="000111CA">
              <w:rPr>
                <w:b/>
              </w:rPr>
              <w:t>ékelésre kerülő tartalmi elemei</w:t>
            </w:r>
            <w:r w:rsidR="00342292" w:rsidRPr="00F24121">
              <w:rPr>
                <w:b/>
              </w:rPr>
              <w:t>:</w:t>
            </w:r>
          </w:p>
          <w:p w:rsidR="0001070E" w:rsidRPr="0001070E" w:rsidRDefault="00B55370" w:rsidP="0001070E">
            <w:pPr>
              <w:spacing w:after="120"/>
              <w:ind w:left="567"/>
              <w:rPr>
                <w:b/>
              </w:rPr>
            </w:pPr>
            <w:r>
              <w:rPr>
                <w:b/>
              </w:rPr>
              <w:t xml:space="preserve">1. </w:t>
            </w:r>
            <w:r w:rsidRPr="0050113A">
              <w:rPr>
                <w:b/>
              </w:rPr>
              <w:t xml:space="preserve">részszempont: </w:t>
            </w:r>
            <w:r w:rsidR="0001070E" w:rsidRPr="0001070E">
              <w:rPr>
                <w:b/>
              </w:rPr>
              <w:t>Ajánlati ár</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7812B2" w:rsidRPr="007D4852" w:rsidTr="00F24121">
              <w:tc>
                <w:tcPr>
                  <w:tcW w:w="2977" w:type="dxa"/>
                  <w:tcBorders>
                    <w:bottom w:val="single" w:sz="4" w:space="0" w:color="auto"/>
                  </w:tcBorders>
                  <w:vAlign w:val="center"/>
                </w:tcPr>
                <w:p w:rsidR="007812B2" w:rsidRPr="007D4852" w:rsidRDefault="007812B2" w:rsidP="004949F6">
                  <w:pPr>
                    <w:jc w:val="center"/>
                    <w:rPr>
                      <w:sz w:val="22"/>
                      <w:szCs w:val="22"/>
                    </w:rPr>
                  </w:pPr>
                  <w:r w:rsidRPr="007D4852">
                    <w:rPr>
                      <w:sz w:val="22"/>
                      <w:szCs w:val="22"/>
                    </w:rPr>
                    <w:t>Nettó ár (Ft)</w:t>
                  </w:r>
                </w:p>
              </w:tc>
              <w:tc>
                <w:tcPr>
                  <w:tcW w:w="2552" w:type="dxa"/>
                  <w:tcBorders>
                    <w:bottom w:val="single" w:sz="4" w:space="0" w:color="auto"/>
                  </w:tcBorders>
                  <w:vAlign w:val="center"/>
                </w:tcPr>
                <w:p w:rsidR="007812B2" w:rsidRPr="007D4852" w:rsidRDefault="007812B2" w:rsidP="004949F6">
                  <w:pPr>
                    <w:jc w:val="center"/>
                    <w:rPr>
                      <w:sz w:val="22"/>
                      <w:szCs w:val="22"/>
                    </w:rPr>
                  </w:pPr>
                  <w:r w:rsidRPr="007D4852">
                    <w:rPr>
                      <w:sz w:val="22"/>
                      <w:szCs w:val="22"/>
                    </w:rPr>
                    <w:t>ÁFA 27%</w:t>
                  </w:r>
                </w:p>
              </w:tc>
              <w:tc>
                <w:tcPr>
                  <w:tcW w:w="3118" w:type="dxa"/>
                  <w:tcBorders>
                    <w:bottom w:val="single" w:sz="4" w:space="0" w:color="auto"/>
                  </w:tcBorders>
                  <w:vAlign w:val="center"/>
                </w:tcPr>
                <w:p w:rsidR="007812B2" w:rsidRPr="007D4852" w:rsidRDefault="007812B2" w:rsidP="004949F6">
                  <w:pPr>
                    <w:jc w:val="center"/>
                    <w:rPr>
                      <w:sz w:val="22"/>
                      <w:szCs w:val="22"/>
                    </w:rPr>
                  </w:pPr>
                  <w:r w:rsidRPr="007D4852">
                    <w:rPr>
                      <w:sz w:val="22"/>
                      <w:szCs w:val="22"/>
                    </w:rPr>
                    <w:t>Bruttó ár (Ft)</w:t>
                  </w:r>
                </w:p>
              </w:tc>
            </w:tr>
            <w:tr w:rsidR="007812B2" w:rsidRPr="007D4852" w:rsidTr="00F24121">
              <w:trPr>
                <w:trHeight w:val="400"/>
              </w:trPr>
              <w:tc>
                <w:tcPr>
                  <w:tcW w:w="2977" w:type="dxa"/>
                  <w:tcBorders>
                    <w:bottom w:val="single" w:sz="4" w:space="0" w:color="auto"/>
                  </w:tcBorders>
                  <w:vAlign w:val="center"/>
                </w:tcPr>
                <w:p w:rsidR="007812B2" w:rsidRPr="007D4852" w:rsidRDefault="007812B2" w:rsidP="004949F6">
                  <w:pPr>
                    <w:jc w:val="center"/>
                    <w:rPr>
                      <w:sz w:val="22"/>
                      <w:szCs w:val="22"/>
                    </w:rPr>
                  </w:pPr>
                </w:p>
              </w:tc>
              <w:tc>
                <w:tcPr>
                  <w:tcW w:w="2552" w:type="dxa"/>
                  <w:tcBorders>
                    <w:bottom w:val="single" w:sz="4" w:space="0" w:color="auto"/>
                  </w:tcBorders>
                  <w:vAlign w:val="center"/>
                </w:tcPr>
                <w:p w:rsidR="007812B2" w:rsidRPr="007D4852" w:rsidRDefault="007812B2" w:rsidP="004949F6">
                  <w:pPr>
                    <w:jc w:val="center"/>
                    <w:rPr>
                      <w:sz w:val="22"/>
                      <w:szCs w:val="22"/>
                    </w:rPr>
                  </w:pPr>
                </w:p>
              </w:tc>
              <w:tc>
                <w:tcPr>
                  <w:tcW w:w="3118" w:type="dxa"/>
                  <w:tcBorders>
                    <w:bottom w:val="single" w:sz="4" w:space="0" w:color="auto"/>
                  </w:tcBorders>
                  <w:vAlign w:val="center"/>
                </w:tcPr>
                <w:p w:rsidR="007812B2" w:rsidRPr="007D4852" w:rsidRDefault="007812B2" w:rsidP="004949F6">
                  <w:pPr>
                    <w:jc w:val="center"/>
                    <w:rPr>
                      <w:sz w:val="22"/>
                      <w:szCs w:val="22"/>
                    </w:rPr>
                  </w:pPr>
                </w:p>
              </w:tc>
            </w:tr>
          </w:tbl>
          <w:p w:rsidR="007812B2" w:rsidRPr="0001070E" w:rsidRDefault="00B55370" w:rsidP="00B55370">
            <w:pPr>
              <w:spacing w:before="240" w:after="120"/>
              <w:ind w:left="567"/>
              <w:rPr>
                <w:b/>
                <w:sz w:val="22"/>
                <w:szCs w:val="22"/>
              </w:rPr>
            </w:pPr>
            <w:r w:rsidRPr="0050113A">
              <w:rPr>
                <w:b/>
              </w:rPr>
              <w:t>2</w:t>
            </w:r>
            <w:r w:rsidR="00E34E71">
              <w:rPr>
                <w:b/>
              </w:rPr>
              <w:t>. részszempont</w:t>
            </w:r>
            <w:r>
              <w:rPr>
                <w:b/>
              </w:rPr>
              <w: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2126"/>
            </w:tblGrid>
            <w:tr w:rsidR="006E340B" w:rsidRPr="00E34E71" w:rsidTr="005A3873">
              <w:tc>
                <w:tcPr>
                  <w:tcW w:w="6521" w:type="dxa"/>
                  <w:tcBorders>
                    <w:top w:val="single" w:sz="4" w:space="0" w:color="auto"/>
                    <w:left w:val="single" w:sz="4" w:space="0" w:color="auto"/>
                    <w:bottom w:val="single" w:sz="4" w:space="0" w:color="auto"/>
                    <w:right w:val="single" w:sz="4" w:space="0" w:color="auto"/>
                  </w:tcBorders>
                  <w:vAlign w:val="center"/>
                  <w:hideMark/>
                </w:tcPr>
                <w:p w:rsidR="006E340B" w:rsidRPr="00E34E71" w:rsidRDefault="006E340B" w:rsidP="005E3CEE">
                  <w:pPr>
                    <w:jc w:val="center"/>
                    <w:rPr>
                      <w:sz w:val="22"/>
                      <w:szCs w:val="22"/>
                    </w:rPr>
                  </w:pPr>
                  <w:r w:rsidRPr="00E34E71">
                    <w:rPr>
                      <w:b/>
                      <w:sz w:val="22"/>
                      <w:szCs w:val="22"/>
                    </w:rPr>
                    <w:t>Megnevezés</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4E71" w:rsidRPr="00E34E71" w:rsidRDefault="00EB7A2F" w:rsidP="00D318B9">
                  <w:pPr>
                    <w:jc w:val="center"/>
                    <w:rPr>
                      <w:b/>
                      <w:sz w:val="22"/>
                      <w:szCs w:val="22"/>
                    </w:rPr>
                  </w:pPr>
                  <w:r>
                    <w:rPr>
                      <w:b/>
                      <w:sz w:val="22"/>
                      <w:szCs w:val="22"/>
                    </w:rPr>
                    <w:t>Többlet s</w:t>
                  </w:r>
                  <w:r w:rsidR="006E340B" w:rsidRPr="00E34E71">
                    <w:rPr>
                      <w:b/>
                      <w:sz w:val="22"/>
                      <w:szCs w:val="22"/>
                    </w:rPr>
                    <w:t xml:space="preserve">zakmai </w:t>
                  </w:r>
                  <w:r w:rsidR="00D318B9">
                    <w:rPr>
                      <w:b/>
                      <w:sz w:val="22"/>
                      <w:szCs w:val="22"/>
                    </w:rPr>
                    <w:t>gyakorlati idő</w:t>
                  </w:r>
                  <w:r w:rsidR="00D318B9" w:rsidRPr="00E34E71">
                    <w:rPr>
                      <w:b/>
                      <w:sz w:val="22"/>
                      <w:szCs w:val="22"/>
                    </w:rPr>
                    <w:t xml:space="preserve"> </w:t>
                  </w:r>
                  <w:r w:rsidR="006E340B" w:rsidRPr="00E34E71">
                    <w:rPr>
                      <w:b/>
                      <w:sz w:val="22"/>
                      <w:szCs w:val="22"/>
                    </w:rPr>
                    <w:t>(</w:t>
                  </w:r>
                  <w:r w:rsidR="000653B2" w:rsidRPr="00E34E71">
                    <w:rPr>
                      <w:b/>
                      <w:sz w:val="22"/>
                      <w:szCs w:val="22"/>
                    </w:rPr>
                    <w:t>hónap</w:t>
                  </w:r>
                  <w:r w:rsidR="006E340B" w:rsidRPr="00E34E71">
                    <w:rPr>
                      <w:b/>
                      <w:sz w:val="22"/>
                      <w:szCs w:val="22"/>
                    </w:rPr>
                    <w:t>)</w:t>
                  </w:r>
                  <w:r w:rsidR="0001070E" w:rsidRPr="00E34E71">
                    <w:rPr>
                      <w:b/>
                      <w:sz w:val="22"/>
                      <w:szCs w:val="22"/>
                    </w:rPr>
                    <w:t>*</w:t>
                  </w:r>
                </w:p>
              </w:tc>
            </w:tr>
            <w:tr w:rsidR="00F31E09" w:rsidRPr="00E34E71" w:rsidTr="005A3873">
              <w:trPr>
                <w:trHeight w:val="452"/>
              </w:trPr>
              <w:tc>
                <w:tcPr>
                  <w:tcW w:w="6521" w:type="dxa"/>
                  <w:tcBorders>
                    <w:top w:val="single" w:sz="4" w:space="0" w:color="auto"/>
                    <w:left w:val="single" w:sz="4" w:space="0" w:color="auto"/>
                    <w:bottom w:val="single" w:sz="4" w:space="0" w:color="auto"/>
                    <w:right w:val="single" w:sz="4" w:space="0" w:color="auto"/>
                  </w:tcBorders>
                  <w:hideMark/>
                </w:tcPr>
                <w:p w:rsidR="00F31E09" w:rsidRPr="00E34E71" w:rsidRDefault="00D318B9" w:rsidP="00D318B9">
                  <w:pPr>
                    <w:jc w:val="both"/>
                    <w:rPr>
                      <w:sz w:val="22"/>
                      <w:szCs w:val="22"/>
                    </w:rPr>
                  </w:pPr>
                  <w:r>
                    <w:rPr>
                      <w:sz w:val="22"/>
                      <w:szCs w:val="22"/>
                    </w:rPr>
                    <w:t>1 fő a</w:t>
                  </w:r>
                  <w:r w:rsidR="00EB7A2F" w:rsidRPr="00EB7A2F">
                    <w:rPr>
                      <w:sz w:val="22"/>
                      <w:szCs w:val="22"/>
                    </w:rPr>
                    <w:t xml:space="preserve"> 104/2006 (IV. 28.) Korm. rendelet 1. melléklet 8.3. pontja szerinti vízimérnöki tervezési (VZ) és / vagy 266/2013 (VII. 11) Korm. rendelet 1. melléklet I. 2. rész vízgazdálkodási építmények tervezése, területi vízgazdálkodás építmények tervezése (VZ-TER) jogosultsággal rendelkező szakember többlet szakmai </w:t>
                  </w:r>
                  <w:r>
                    <w:rPr>
                      <w:sz w:val="22"/>
                      <w:szCs w:val="22"/>
                    </w:rPr>
                    <w:t>gyakorlati ideje</w:t>
                  </w:r>
                  <w:r w:rsidR="00EB7A2F" w:rsidRPr="00EB7A2F">
                    <w:rPr>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tcPr>
                <w:p w:rsidR="00F31E09" w:rsidRPr="00E34E71" w:rsidRDefault="00F31E09" w:rsidP="0063447E">
                  <w:pPr>
                    <w:rPr>
                      <w:sz w:val="22"/>
                      <w:szCs w:val="22"/>
                    </w:rPr>
                  </w:pPr>
                </w:p>
              </w:tc>
            </w:tr>
          </w:tbl>
          <w:p w:rsidR="006E340B" w:rsidRPr="00D10B58" w:rsidRDefault="006E340B" w:rsidP="0063447E">
            <w:pPr>
              <w:rPr>
                <w:sz w:val="12"/>
                <w:szCs w:val="12"/>
              </w:rPr>
            </w:pPr>
          </w:p>
          <w:p w:rsidR="005A3873" w:rsidRDefault="0001070E" w:rsidP="005A3873">
            <w:pPr>
              <w:spacing w:after="60"/>
              <w:ind w:left="567"/>
              <w:rPr>
                <w:sz w:val="18"/>
                <w:szCs w:val="18"/>
              </w:rPr>
            </w:pPr>
            <w:r w:rsidRPr="00E34E71">
              <w:rPr>
                <w:sz w:val="18"/>
                <w:szCs w:val="18"/>
              </w:rPr>
              <w:t>*</w:t>
            </w:r>
            <w:r w:rsidR="00E34E71" w:rsidRPr="00E34E71">
              <w:rPr>
                <w:sz w:val="18"/>
                <w:szCs w:val="18"/>
              </w:rPr>
              <w:t xml:space="preserve"> 2/A. sz. melléklet </w:t>
            </w:r>
            <w:r w:rsidR="00E34E71">
              <w:rPr>
                <w:sz w:val="18"/>
                <w:szCs w:val="18"/>
              </w:rPr>
              <w:t>2. részszempont összesen sorában megadott összesen hónap</w:t>
            </w:r>
          </w:p>
          <w:p w:rsidR="005A3873" w:rsidRDefault="005A3873" w:rsidP="005A3873">
            <w:pPr>
              <w:spacing w:after="240"/>
              <w:ind w:left="709"/>
              <w:rPr>
                <w:sz w:val="18"/>
                <w:szCs w:val="18"/>
              </w:rPr>
            </w:pPr>
            <w:r w:rsidRPr="005A3873">
              <w:rPr>
                <w:sz w:val="18"/>
                <w:szCs w:val="18"/>
              </w:rPr>
              <w:t>A gyakorlat vonatkozásában csak egész hónap ajánlható meg. Ajánlatkérő „0”</w:t>
            </w:r>
            <w:r w:rsidR="00262010">
              <w:rPr>
                <w:sz w:val="18"/>
                <w:szCs w:val="18"/>
              </w:rPr>
              <w:t xml:space="preserve"> megajánlást is elfogad.</w:t>
            </w:r>
          </w:p>
          <w:p w:rsidR="00E34E71" w:rsidRPr="0001070E" w:rsidRDefault="00E34E71" w:rsidP="00E34E71">
            <w:pPr>
              <w:spacing w:before="240" w:after="120"/>
              <w:ind w:left="567"/>
              <w:rPr>
                <w:b/>
                <w:sz w:val="22"/>
                <w:szCs w:val="22"/>
              </w:rPr>
            </w:pPr>
            <w:r>
              <w:rPr>
                <w:b/>
              </w:rPr>
              <w:t>3.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2126"/>
            </w:tblGrid>
            <w:tr w:rsidR="00E34E71" w:rsidRPr="00E34E71" w:rsidTr="005A3873">
              <w:trPr>
                <w:trHeight w:val="452"/>
              </w:trPr>
              <w:tc>
                <w:tcPr>
                  <w:tcW w:w="6521" w:type="dxa"/>
                  <w:tcBorders>
                    <w:top w:val="single" w:sz="4" w:space="0" w:color="auto"/>
                    <w:left w:val="single" w:sz="4" w:space="0" w:color="auto"/>
                    <w:bottom w:val="single" w:sz="4" w:space="0" w:color="auto"/>
                    <w:right w:val="single" w:sz="4" w:space="0" w:color="auto"/>
                  </w:tcBorders>
                  <w:vAlign w:val="center"/>
                </w:tcPr>
                <w:p w:rsidR="00E34E71" w:rsidRPr="00E34E71" w:rsidRDefault="00E34E71" w:rsidP="008B1AB0">
                  <w:pPr>
                    <w:jc w:val="center"/>
                    <w:rPr>
                      <w:sz w:val="22"/>
                      <w:szCs w:val="22"/>
                    </w:rPr>
                  </w:pPr>
                  <w:r w:rsidRPr="00E34E71">
                    <w:rPr>
                      <w:b/>
                      <w:sz w:val="22"/>
                      <w:szCs w:val="22"/>
                    </w:rPr>
                    <w:t>Megnevezés</w:t>
                  </w:r>
                </w:p>
              </w:tc>
              <w:tc>
                <w:tcPr>
                  <w:tcW w:w="2126" w:type="dxa"/>
                  <w:tcBorders>
                    <w:top w:val="single" w:sz="4" w:space="0" w:color="auto"/>
                    <w:left w:val="single" w:sz="4" w:space="0" w:color="auto"/>
                    <w:bottom w:val="single" w:sz="4" w:space="0" w:color="auto"/>
                    <w:right w:val="single" w:sz="4" w:space="0" w:color="auto"/>
                  </w:tcBorders>
                  <w:vAlign w:val="center"/>
                </w:tcPr>
                <w:p w:rsidR="00E34E71" w:rsidRPr="00E34E71" w:rsidRDefault="00EB7A2F" w:rsidP="00D318B9">
                  <w:pPr>
                    <w:jc w:val="center"/>
                    <w:rPr>
                      <w:b/>
                      <w:sz w:val="22"/>
                      <w:szCs w:val="22"/>
                    </w:rPr>
                  </w:pPr>
                  <w:r>
                    <w:rPr>
                      <w:b/>
                      <w:sz w:val="22"/>
                      <w:szCs w:val="22"/>
                    </w:rPr>
                    <w:t>Többlet s</w:t>
                  </w:r>
                  <w:r w:rsidRPr="00E34E71">
                    <w:rPr>
                      <w:b/>
                      <w:sz w:val="22"/>
                      <w:szCs w:val="22"/>
                    </w:rPr>
                    <w:t xml:space="preserve">zakmai </w:t>
                  </w:r>
                  <w:r w:rsidR="00D318B9">
                    <w:rPr>
                      <w:b/>
                      <w:sz w:val="22"/>
                      <w:szCs w:val="22"/>
                    </w:rPr>
                    <w:t xml:space="preserve">gyakorlati idő </w:t>
                  </w:r>
                  <w:r w:rsidR="00E34E71" w:rsidRPr="00E34E71">
                    <w:rPr>
                      <w:b/>
                      <w:sz w:val="22"/>
                      <w:szCs w:val="22"/>
                    </w:rPr>
                    <w:t>(hónap)*</w:t>
                  </w:r>
                </w:p>
              </w:tc>
            </w:tr>
            <w:tr w:rsidR="00E34E71" w:rsidRPr="00E34E71" w:rsidTr="005A3873">
              <w:trPr>
                <w:trHeight w:val="452"/>
              </w:trPr>
              <w:tc>
                <w:tcPr>
                  <w:tcW w:w="6521" w:type="dxa"/>
                  <w:tcBorders>
                    <w:top w:val="single" w:sz="4" w:space="0" w:color="auto"/>
                    <w:left w:val="single" w:sz="4" w:space="0" w:color="auto"/>
                    <w:bottom w:val="single" w:sz="4" w:space="0" w:color="auto"/>
                    <w:right w:val="single" w:sz="4" w:space="0" w:color="auto"/>
                  </w:tcBorders>
                </w:tcPr>
                <w:p w:rsidR="00E34E71" w:rsidRPr="00E34E71" w:rsidRDefault="00D318B9" w:rsidP="00D318B9">
                  <w:pPr>
                    <w:jc w:val="both"/>
                    <w:rPr>
                      <w:sz w:val="22"/>
                      <w:szCs w:val="22"/>
                    </w:rPr>
                  </w:pPr>
                  <w:r>
                    <w:rPr>
                      <w:sz w:val="22"/>
                      <w:szCs w:val="22"/>
                    </w:rPr>
                    <w:t xml:space="preserve">1 fő </w:t>
                  </w:r>
                  <w:r w:rsidR="00EB7A2F" w:rsidRPr="00EB7A2F">
                    <w:rPr>
                      <w:sz w:val="22"/>
                      <w:szCs w:val="22"/>
                    </w:rPr>
                    <w:t xml:space="preserve">Környezetvédelmi szakértő SZKV Környezetvédelem szakterületen 297/2009. (XII. 21.) Korm. rendelet 1. sz. melléklet 1.3. pontja szerinti Víz- és földtani közeg védelem részszakterület jogosultsággal rendelkező szakember többlet szakmai </w:t>
                  </w:r>
                  <w:r>
                    <w:rPr>
                      <w:sz w:val="22"/>
                      <w:szCs w:val="22"/>
                    </w:rPr>
                    <w:t>gyakorlati ideje</w:t>
                  </w:r>
                  <w:r w:rsidR="00EB7A2F" w:rsidRPr="00EB7A2F">
                    <w:rPr>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tcPr>
                <w:p w:rsidR="00E34E71" w:rsidRPr="00E34E71" w:rsidRDefault="00E34E71" w:rsidP="008B1AB0">
                  <w:pPr>
                    <w:rPr>
                      <w:sz w:val="22"/>
                      <w:szCs w:val="22"/>
                    </w:rPr>
                  </w:pPr>
                </w:p>
              </w:tc>
            </w:tr>
          </w:tbl>
          <w:p w:rsidR="00E34E71" w:rsidRDefault="00E34E71" w:rsidP="005A3873">
            <w:pPr>
              <w:spacing w:before="120" w:after="60"/>
              <w:ind w:left="567"/>
              <w:rPr>
                <w:sz w:val="18"/>
                <w:szCs w:val="18"/>
              </w:rPr>
            </w:pPr>
            <w:r w:rsidRPr="00E34E71">
              <w:rPr>
                <w:sz w:val="18"/>
                <w:szCs w:val="18"/>
              </w:rPr>
              <w:t xml:space="preserve">* 2/A. sz. melléklet </w:t>
            </w:r>
            <w:r>
              <w:rPr>
                <w:sz w:val="18"/>
                <w:szCs w:val="18"/>
              </w:rPr>
              <w:t>3. részszempont összesen sorában megadott összesen hónap</w:t>
            </w:r>
          </w:p>
          <w:p w:rsidR="00A920E1" w:rsidRPr="00E34E71" w:rsidRDefault="005A3873" w:rsidP="00171BCE">
            <w:pPr>
              <w:spacing w:after="240"/>
              <w:ind w:left="709"/>
              <w:rPr>
                <w:sz w:val="18"/>
                <w:szCs w:val="18"/>
              </w:rPr>
            </w:pPr>
            <w:r w:rsidRPr="005A3873">
              <w:rPr>
                <w:sz w:val="18"/>
                <w:szCs w:val="18"/>
              </w:rPr>
              <w:t>A gyakorlat vonatkozásában csak egész hónap ajánlható meg. Ajánlatkérő „0” megajánlást is elfogad</w:t>
            </w:r>
            <w:r w:rsidR="00171BCE">
              <w:rPr>
                <w:sz w:val="18"/>
                <w:szCs w:val="18"/>
              </w:rPr>
              <w:t>.</w:t>
            </w:r>
          </w:p>
        </w:tc>
      </w:tr>
    </w:tbl>
    <w:p w:rsidR="00E34E71" w:rsidRPr="0001070E" w:rsidRDefault="00E34E71" w:rsidP="00E34E71">
      <w:pPr>
        <w:spacing w:after="120"/>
        <w:ind w:left="567"/>
        <w:rPr>
          <w:b/>
          <w:sz w:val="22"/>
          <w:szCs w:val="22"/>
        </w:rPr>
      </w:pPr>
      <w:r>
        <w:rPr>
          <w:b/>
        </w:rPr>
        <w:lastRenderedPageBreak/>
        <w:t>4. részszempont:</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2126"/>
      </w:tblGrid>
      <w:tr w:rsidR="00E34E71" w:rsidRPr="00E34E71" w:rsidTr="005A3873">
        <w:trPr>
          <w:trHeight w:val="452"/>
        </w:trPr>
        <w:tc>
          <w:tcPr>
            <w:tcW w:w="6521" w:type="dxa"/>
            <w:tcBorders>
              <w:top w:val="single" w:sz="4" w:space="0" w:color="auto"/>
              <w:left w:val="single" w:sz="4" w:space="0" w:color="auto"/>
              <w:bottom w:val="single" w:sz="4" w:space="0" w:color="auto"/>
              <w:right w:val="single" w:sz="4" w:space="0" w:color="auto"/>
            </w:tcBorders>
            <w:vAlign w:val="center"/>
          </w:tcPr>
          <w:p w:rsidR="00E34E71" w:rsidRPr="00E34E71" w:rsidRDefault="00E34E71" w:rsidP="008B1AB0">
            <w:pPr>
              <w:jc w:val="center"/>
              <w:rPr>
                <w:sz w:val="22"/>
                <w:szCs w:val="22"/>
              </w:rPr>
            </w:pPr>
            <w:r w:rsidRPr="00E34E71">
              <w:rPr>
                <w:b/>
                <w:sz w:val="22"/>
                <w:szCs w:val="22"/>
              </w:rPr>
              <w:t>Megnevezés</w:t>
            </w:r>
          </w:p>
        </w:tc>
        <w:tc>
          <w:tcPr>
            <w:tcW w:w="2126" w:type="dxa"/>
            <w:tcBorders>
              <w:top w:val="single" w:sz="4" w:space="0" w:color="auto"/>
              <w:left w:val="single" w:sz="4" w:space="0" w:color="auto"/>
              <w:right w:val="single" w:sz="4" w:space="0" w:color="auto"/>
            </w:tcBorders>
            <w:vAlign w:val="center"/>
          </w:tcPr>
          <w:p w:rsidR="00E34E71" w:rsidRPr="00E34E71" w:rsidRDefault="00EB7A2F" w:rsidP="00D318B9">
            <w:pPr>
              <w:jc w:val="center"/>
              <w:rPr>
                <w:b/>
                <w:sz w:val="22"/>
                <w:szCs w:val="22"/>
              </w:rPr>
            </w:pPr>
            <w:r>
              <w:rPr>
                <w:b/>
                <w:sz w:val="22"/>
                <w:szCs w:val="22"/>
              </w:rPr>
              <w:t>Többlet s</w:t>
            </w:r>
            <w:r w:rsidRPr="00E34E71">
              <w:rPr>
                <w:b/>
                <w:sz w:val="22"/>
                <w:szCs w:val="22"/>
              </w:rPr>
              <w:t>zakmai</w:t>
            </w:r>
            <w:r w:rsidR="00E34E71" w:rsidRPr="00E34E71">
              <w:rPr>
                <w:b/>
                <w:sz w:val="22"/>
                <w:szCs w:val="22"/>
              </w:rPr>
              <w:t xml:space="preserve"> </w:t>
            </w:r>
            <w:r w:rsidR="00D318B9">
              <w:rPr>
                <w:b/>
                <w:sz w:val="22"/>
                <w:szCs w:val="22"/>
              </w:rPr>
              <w:t>gyakorlati idő</w:t>
            </w:r>
            <w:r w:rsidR="00D318B9" w:rsidRPr="00E34E71">
              <w:rPr>
                <w:b/>
                <w:sz w:val="22"/>
                <w:szCs w:val="22"/>
              </w:rPr>
              <w:t xml:space="preserve"> </w:t>
            </w:r>
            <w:r w:rsidR="00E34E71" w:rsidRPr="00E34E71">
              <w:rPr>
                <w:b/>
                <w:sz w:val="22"/>
                <w:szCs w:val="22"/>
              </w:rPr>
              <w:t>(hónap)*</w:t>
            </w:r>
          </w:p>
        </w:tc>
      </w:tr>
      <w:tr w:rsidR="00E34E71" w:rsidRPr="00E34E71" w:rsidTr="005A3873">
        <w:trPr>
          <w:trHeight w:val="452"/>
        </w:trPr>
        <w:tc>
          <w:tcPr>
            <w:tcW w:w="6521" w:type="dxa"/>
            <w:tcBorders>
              <w:top w:val="single" w:sz="4" w:space="0" w:color="auto"/>
              <w:left w:val="single" w:sz="4" w:space="0" w:color="auto"/>
              <w:bottom w:val="single" w:sz="4" w:space="0" w:color="auto"/>
              <w:right w:val="single" w:sz="4" w:space="0" w:color="auto"/>
            </w:tcBorders>
          </w:tcPr>
          <w:p w:rsidR="00E34E71" w:rsidRPr="00E34E71" w:rsidRDefault="00D318B9" w:rsidP="00D318B9">
            <w:pPr>
              <w:jc w:val="both"/>
              <w:rPr>
                <w:sz w:val="22"/>
                <w:szCs w:val="22"/>
              </w:rPr>
            </w:pPr>
            <w:r>
              <w:rPr>
                <w:sz w:val="22"/>
                <w:szCs w:val="22"/>
              </w:rPr>
              <w:t xml:space="preserve">1 fő </w:t>
            </w:r>
            <w:r w:rsidR="00EB7A2F" w:rsidRPr="00EB7A2F">
              <w:rPr>
                <w:sz w:val="22"/>
                <w:szCs w:val="22"/>
              </w:rPr>
              <w:t xml:space="preserve">Vízgazdálkodási szakterület SZVV 297/2009. (XII. 21.) Korm. rendelet 1. sz. melléklet 3.10 pontja szerinti Vízanalitika, vízminőség-védelem, vízminőségi kárelhárítás részterületen jogosultsággal rendelkező szakember többlet szakmai </w:t>
            </w:r>
            <w:r>
              <w:rPr>
                <w:sz w:val="22"/>
                <w:szCs w:val="22"/>
              </w:rPr>
              <w:t>gyakorlati ideje</w:t>
            </w:r>
            <w:r w:rsidR="00EB7A2F" w:rsidRPr="00EB7A2F">
              <w:rPr>
                <w:sz w:val="22"/>
                <w:szCs w:val="22"/>
              </w:rPr>
              <w:t>.</w:t>
            </w:r>
          </w:p>
        </w:tc>
        <w:tc>
          <w:tcPr>
            <w:tcW w:w="2126" w:type="dxa"/>
            <w:tcBorders>
              <w:top w:val="single" w:sz="4" w:space="0" w:color="auto"/>
              <w:left w:val="single" w:sz="4" w:space="0" w:color="auto"/>
              <w:right w:val="single" w:sz="4" w:space="0" w:color="auto"/>
            </w:tcBorders>
            <w:vAlign w:val="center"/>
          </w:tcPr>
          <w:p w:rsidR="00E34E71" w:rsidRPr="00E34E71" w:rsidRDefault="00E34E71" w:rsidP="008B1AB0">
            <w:pPr>
              <w:rPr>
                <w:sz w:val="22"/>
                <w:szCs w:val="22"/>
              </w:rPr>
            </w:pPr>
          </w:p>
        </w:tc>
      </w:tr>
    </w:tbl>
    <w:p w:rsidR="00E34E71" w:rsidRDefault="00E34E71" w:rsidP="005A3873">
      <w:pPr>
        <w:spacing w:before="120" w:after="120"/>
        <w:ind w:left="567"/>
        <w:rPr>
          <w:sz w:val="18"/>
          <w:szCs w:val="18"/>
        </w:rPr>
      </w:pPr>
      <w:r w:rsidRPr="00E34E71">
        <w:rPr>
          <w:sz w:val="18"/>
          <w:szCs w:val="18"/>
        </w:rPr>
        <w:t xml:space="preserve">* 2/A. </w:t>
      </w:r>
      <w:proofErr w:type="gramStart"/>
      <w:r w:rsidRPr="00E34E71">
        <w:rPr>
          <w:sz w:val="18"/>
          <w:szCs w:val="18"/>
        </w:rPr>
        <w:t>sz.</w:t>
      </w:r>
      <w:proofErr w:type="gramEnd"/>
      <w:r w:rsidRPr="00E34E71">
        <w:rPr>
          <w:sz w:val="18"/>
          <w:szCs w:val="18"/>
        </w:rPr>
        <w:t xml:space="preserve"> melléklet </w:t>
      </w:r>
      <w:r>
        <w:rPr>
          <w:sz w:val="18"/>
          <w:szCs w:val="18"/>
        </w:rPr>
        <w:t>4. részszempont összesen sorában megadott összesen hónap</w:t>
      </w:r>
    </w:p>
    <w:p w:rsidR="005A3873" w:rsidRDefault="005A3873" w:rsidP="005A3873">
      <w:pPr>
        <w:spacing w:after="240"/>
        <w:ind w:left="709"/>
        <w:rPr>
          <w:sz w:val="18"/>
          <w:szCs w:val="18"/>
        </w:rPr>
      </w:pPr>
      <w:r w:rsidRPr="005A3873">
        <w:rPr>
          <w:sz w:val="18"/>
          <w:szCs w:val="18"/>
        </w:rPr>
        <w:t>A gyakorlat vonatkozásában csak egész hónap ajánlható meg. Ajánlatkérő „0” megajánlást is elfogad</w:t>
      </w:r>
      <w:r w:rsidR="00171BCE">
        <w:rPr>
          <w:sz w:val="18"/>
          <w:szCs w:val="18"/>
        </w:rPr>
        <w:t>.</w:t>
      </w:r>
    </w:p>
    <w:p w:rsidR="00E34E71" w:rsidRDefault="00E34E71" w:rsidP="00E34E71"/>
    <w:p w:rsidR="00E34E71" w:rsidRDefault="00E34E71" w:rsidP="00E34E71">
      <w:r>
        <w:tab/>
        <w:t>Kelt:</w:t>
      </w:r>
    </w:p>
    <w:p w:rsidR="00E34E71" w:rsidRDefault="00E34E71" w:rsidP="00E34E71"/>
    <w:p w:rsidR="00E34E71" w:rsidRDefault="00E34E71" w:rsidP="00E34E71">
      <w:pPr>
        <w:tabs>
          <w:tab w:val="center" w:pos="6237"/>
        </w:tabs>
        <w:suppressAutoHyphens/>
      </w:pPr>
      <w:r>
        <w:tab/>
        <w:t>______________________</w:t>
      </w:r>
    </w:p>
    <w:p w:rsidR="00E34E71" w:rsidRDefault="00E34E71" w:rsidP="00E34E71">
      <w:pPr>
        <w:tabs>
          <w:tab w:val="center" w:pos="6237"/>
        </w:tabs>
        <w:suppressAutoHyphens/>
      </w:pPr>
      <w:r>
        <w:tab/>
        <w:t>Cégszerű aláírás</w:t>
      </w:r>
    </w:p>
    <w:p w:rsidR="00E34E71" w:rsidRPr="00E34E71" w:rsidRDefault="00E34E71" w:rsidP="00E34E71"/>
    <w:p w:rsidR="00B55370" w:rsidRDefault="00B55370" w:rsidP="00B55370">
      <w:pPr>
        <w:pStyle w:val="Cmsor4"/>
        <w:pageBreakBefore/>
        <w:numPr>
          <w:ilvl w:val="0"/>
          <w:numId w:val="0"/>
        </w:numPr>
        <w:spacing w:after="240"/>
      </w:pPr>
      <w:r>
        <w:lastRenderedPageBreak/>
        <w:t xml:space="preserve">2/A. </w:t>
      </w:r>
      <w:proofErr w:type="gramStart"/>
      <w:r>
        <w:t>sz.</w:t>
      </w:r>
      <w:proofErr w:type="gramEnd"/>
      <w:r>
        <w:t xml:space="preserve"> </w:t>
      </w:r>
      <w:r w:rsidRPr="00252970">
        <w:t xml:space="preserve">melléklet a </w:t>
      </w:r>
      <w:r w:rsidR="00514D86" w:rsidRPr="00252970">
        <w:t>BI/529-</w:t>
      </w:r>
      <w:r w:rsidR="00252970" w:rsidRPr="00252970">
        <w:t>85</w:t>
      </w:r>
      <w:r w:rsidR="00514D86" w:rsidRPr="00252970">
        <w:t xml:space="preserve">/2017 </w:t>
      </w:r>
      <w:proofErr w:type="spellStart"/>
      <w:r w:rsidRPr="00252970">
        <w:t>nyt</w:t>
      </w:r>
      <w:proofErr w:type="spellEnd"/>
      <w:r>
        <w:t xml:space="preserve">. számú </w:t>
      </w:r>
      <w:proofErr w:type="spellStart"/>
      <w:r>
        <w:t>KKD-hoz</w:t>
      </w:r>
      <w:proofErr w:type="spellEnd"/>
    </w:p>
    <w:p w:rsidR="00B55370" w:rsidRDefault="00B55370" w:rsidP="00D35190">
      <w:pPr>
        <w:autoSpaceDE w:val="0"/>
        <w:autoSpaceDN w:val="0"/>
        <w:adjustRightInd w:val="0"/>
        <w:jc w:val="center"/>
        <w:rPr>
          <w:rFonts w:eastAsia="SimSun"/>
          <w:b/>
          <w:color w:val="000000"/>
        </w:rPr>
      </w:pPr>
      <w:r w:rsidRPr="0050113A">
        <w:rPr>
          <w:rFonts w:eastAsia="SimSun"/>
          <w:b/>
          <w:color w:val="000000"/>
        </w:rPr>
        <w:t xml:space="preserve">Ajánlattevő nyilatkozata </w:t>
      </w:r>
    </w:p>
    <w:p w:rsidR="00D35190" w:rsidRDefault="00D35190" w:rsidP="00D35190">
      <w:pPr>
        <w:autoSpaceDE w:val="0"/>
        <w:autoSpaceDN w:val="0"/>
        <w:adjustRightInd w:val="0"/>
        <w:jc w:val="center"/>
        <w:rPr>
          <w:rFonts w:eastAsia="SimSun"/>
          <w:b/>
          <w:color w:val="000000"/>
        </w:rPr>
      </w:pPr>
    </w:p>
    <w:p w:rsidR="00B55370" w:rsidRPr="0050113A" w:rsidRDefault="00B55370" w:rsidP="00D35190">
      <w:pPr>
        <w:autoSpaceDE w:val="0"/>
        <w:autoSpaceDN w:val="0"/>
        <w:adjustRightInd w:val="0"/>
        <w:jc w:val="center"/>
        <w:rPr>
          <w:rFonts w:eastAsia="SimSun"/>
          <w:b/>
          <w:color w:val="000000"/>
        </w:rPr>
      </w:pPr>
      <w:proofErr w:type="gramStart"/>
      <w:r w:rsidRPr="00BF5A75">
        <w:rPr>
          <w:rFonts w:eastAsia="SimSun"/>
          <w:b/>
          <w:color w:val="000000"/>
        </w:rPr>
        <w:t>a</w:t>
      </w:r>
      <w:proofErr w:type="gramEnd"/>
      <w:r>
        <w:rPr>
          <w:rFonts w:eastAsia="SimSun"/>
          <w:b/>
          <w:color w:val="000000"/>
        </w:rPr>
        <w:t xml:space="preserve"> teljesítésbe bevonni kívánt szakemberek</w:t>
      </w:r>
      <w:r w:rsidRPr="00BF5A75">
        <w:rPr>
          <w:rFonts w:eastAsia="SimSun"/>
          <w:b/>
          <w:color w:val="000000"/>
        </w:rPr>
        <w:t xml:space="preserve"> </w:t>
      </w:r>
      <w:r w:rsidRPr="0050113A">
        <w:rPr>
          <w:b/>
        </w:rPr>
        <w:t>értékelési részszempontok</w:t>
      </w:r>
      <w:r>
        <w:rPr>
          <w:b/>
        </w:rPr>
        <w:t xml:space="preserve"> szerint</w:t>
      </w:r>
      <w:r w:rsidRPr="0050113A">
        <w:rPr>
          <w:b/>
        </w:rPr>
        <w:t xml:space="preserve"> </w:t>
      </w:r>
      <w:r w:rsidRPr="0050113A">
        <w:rPr>
          <w:rFonts w:eastAsia="SimSun"/>
          <w:b/>
          <w:color w:val="000000"/>
        </w:rPr>
        <w:t xml:space="preserve">megajánlott </w:t>
      </w:r>
      <w:r>
        <w:rPr>
          <w:rFonts w:eastAsia="SimSun"/>
          <w:b/>
          <w:color w:val="000000"/>
        </w:rPr>
        <w:t xml:space="preserve">többlet szakmai </w:t>
      </w:r>
      <w:r w:rsidR="00D318B9">
        <w:rPr>
          <w:rFonts w:eastAsia="SimSun"/>
          <w:b/>
          <w:color w:val="000000"/>
        </w:rPr>
        <w:t xml:space="preserve">gyakorlati </w:t>
      </w:r>
      <w:r>
        <w:rPr>
          <w:rFonts w:eastAsia="SimSun"/>
          <w:b/>
          <w:color w:val="000000"/>
        </w:rPr>
        <w:t>idejének</w:t>
      </w:r>
      <w:r w:rsidRPr="0050113A">
        <w:rPr>
          <w:rFonts w:eastAsia="SimSun"/>
          <w:b/>
          <w:color w:val="000000"/>
        </w:rPr>
        <w:t xml:space="preserve"> alátámasztására</w:t>
      </w:r>
    </w:p>
    <w:p w:rsidR="00B55370" w:rsidRDefault="00B55370" w:rsidP="00D35190">
      <w:pPr>
        <w:autoSpaceDE w:val="0"/>
        <w:autoSpaceDN w:val="0"/>
        <w:adjustRightInd w:val="0"/>
        <w:jc w:val="both"/>
        <w:rPr>
          <w:rFonts w:eastAsia="SimSun"/>
          <w:color w:val="000000"/>
        </w:rPr>
      </w:pPr>
    </w:p>
    <w:p w:rsidR="00B55370" w:rsidRPr="00032C77" w:rsidRDefault="00B55370" w:rsidP="00D35190">
      <w:pPr>
        <w:spacing w:before="60" w:after="60"/>
        <w:jc w:val="both"/>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rsidR="00B55370" w:rsidRPr="00032C77" w:rsidRDefault="00B55370" w:rsidP="00B55370">
      <w:pPr>
        <w:spacing w:before="60" w:after="60" w:line="280" w:lineRule="exact"/>
        <w:jc w:val="both"/>
      </w:pPr>
    </w:p>
    <w:p w:rsidR="00B55370" w:rsidRDefault="00B55370" w:rsidP="00B55370">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B55370" w:rsidRDefault="00B55370" w:rsidP="00B55370">
      <w:pPr>
        <w:autoSpaceDE w:val="0"/>
        <w:autoSpaceDN w:val="0"/>
        <w:adjustRightInd w:val="0"/>
        <w:spacing w:line="276" w:lineRule="auto"/>
        <w:jc w:val="both"/>
        <w:rPr>
          <w:rFonts w:eastAsia="SimSun"/>
          <w:color w:val="000000"/>
        </w:rPr>
      </w:pPr>
    </w:p>
    <w:p w:rsidR="00B55370" w:rsidRPr="0050113A" w:rsidRDefault="00B55370" w:rsidP="00D35190">
      <w:pPr>
        <w:autoSpaceDE w:val="0"/>
        <w:autoSpaceDN w:val="0"/>
        <w:adjustRightInd w:val="0"/>
        <w:jc w:val="both"/>
      </w:pPr>
      <w:r>
        <w:rPr>
          <w:iCs/>
        </w:rPr>
        <w:t xml:space="preserve">A </w:t>
      </w:r>
      <w:r w:rsidRPr="00B55370">
        <w:rPr>
          <w:b/>
          <w:i/>
          <w:iCs/>
        </w:rPr>
        <w:t>„</w:t>
      </w:r>
      <w:r w:rsidRPr="00B55370">
        <w:rPr>
          <w:b/>
        </w:rPr>
        <w:t xml:space="preserve">KEHOP-3.3.0 Taszár, </w:t>
      </w:r>
      <w:proofErr w:type="gramStart"/>
      <w:r w:rsidRPr="00B55370">
        <w:rPr>
          <w:b/>
        </w:rPr>
        <w:t>Repülőtér</w:t>
      </w:r>
      <w:proofErr w:type="gramEnd"/>
      <w:r w:rsidRPr="00B55370">
        <w:rPr>
          <w:b/>
        </w:rPr>
        <w:t>, „A” és „B” üzemanyagtelepek kármentesítése, tervezési feladat</w:t>
      </w:r>
      <w:r w:rsidRPr="00B55370">
        <w:rPr>
          <w:b/>
          <w:i/>
        </w:rPr>
        <w:t>”</w:t>
      </w:r>
      <w:r w:rsidRPr="0050113A">
        <w:rPr>
          <w:b/>
          <w:i/>
          <w:color w:val="000000"/>
        </w:rPr>
        <w:t xml:space="preserve"> </w:t>
      </w:r>
      <w:r w:rsidRPr="0050113A">
        <w:t xml:space="preserve">tárgyú </w:t>
      </w:r>
      <w:r>
        <w:t>nemzeti</w:t>
      </w:r>
      <w:r w:rsidRPr="0050113A">
        <w:t xml:space="preserve"> eljárási rend szerinti nyílt közbeszerzési eljárással kapcsolatban a</w:t>
      </w:r>
      <w:r w:rsidRPr="0050113A">
        <w:rPr>
          <w:rFonts w:eastAsia="SimSun"/>
          <w:color w:val="000000"/>
        </w:rPr>
        <w:t xml:space="preserve"> FELOLVASÓLAPON </w:t>
      </w:r>
      <w:r>
        <w:rPr>
          <w:rFonts w:eastAsia="SimSun"/>
          <w:color w:val="000000"/>
        </w:rPr>
        <w:t xml:space="preserve">2-4. </w:t>
      </w:r>
      <w:r w:rsidRPr="0050113A">
        <w:t xml:space="preserve">értékelési részszempontokban </w:t>
      </w:r>
      <w:r w:rsidRPr="0050113A">
        <w:rPr>
          <w:rFonts w:eastAsia="SimSun"/>
          <w:color w:val="000000"/>
        </w:rPr>
        <w:t xml:space="preserve">megajánlott </w:t>
      </w:r>
      <w:r>
        <w:rPr>
          <w:rFonts w:eastAsia="SimSun"/>
          <w:color w:val="000000"/>
        </w:rPr>
        <w:t xml:space="preserve">többlet szakmai </w:t>
      </w:r>
      <w:r w:rsidR="00D318B9">
        <w:rPr>
          <w:rFonts w:eastAsia="SimSun"/>
          <w:color w:val="000000"/>
        </w:rPr>
        <w:t xml:space="preserve">gyakorlati </w:t>
      </w:r>
      <w:r>
        <w:rPr>
          <w:rFonts w:eastAsia="SimSun"/>
          <w:color w:val="000000"/>
        </w:rPr>
        <w:t>idő</w:t>
      </w:r>
      <w:r w:rsidRPr="0050113A">
        <w:rPr>
          <w:rFonts w:eastAsia="SimSun"/>
          <w:color w:val="000000"/>
        </w:rPr>
        <w:t xml:space="preserve"> alátámasztására </w:t>
      </w:r>
      <w:r w:rsidRPr="0050113A">
        <w:t>az alábbiakról nyilatkozom:</w:t>
      </w:r>
    </w:p>
    <w:p w:rsidR="00B55370" w:rsidRDefault="00B55370" w:rsidP="00D35190">
      <w:pPr>
        <w:autoSpaceDE w:val="0"/>
        <w:autoSpaceDN w:val="0"/>
        <w:adjustRightInd w:val="0"/>
        <w:jc w:val="both"/>
        <w:rPr>
          <w:rFonts w:eastAsia="SimSun"/>
          <w:i/>
          <w:color w:val="000000"/>
        </w:rPr>
      </w:pPr>
    </w:p>
    <w:p w:rsidR="00D35190" w:rsidRPr="00D35190" w:rsidRDefault="00D35190" w:rsidP="00D35190">
      <w:pPr>
        <w:autoSpaceDE w:val="0"/>
        <w:autoSpaceDN w:val="0"/>
        <w:adjustRightInd w:val="0"/>
        <w:jc w:val="both"/>
        <w:rPr>
          <w:rFonts w:eastAsia="SimSun"/>
          <w:color w:val="000000"/>
          <w:u w:val="single"/>
        </w:rPr>
      </w:pPr>
      <w:r w:rsidRPr="00D35190">
        <w:rPr>
          <w:rFonts w:eastAsia="SimSun"/>
          <w:color w:val="000000"/>
          <w:u w:val="single"/>
        </w:rPr>
        <w:t>2. részszempont:</w:t>
      </w:r>
    </w:p>
    <w:p w:rsidR="00D35190" w:rsidRPr="00D35190" w:rsidRDefault="00D35190" w:rsidP="00D35190">
      <w:pPr>
        <w:autoSpaceDE w:val="0"/>
        <w:autoSpaceDN w:val="0"/>
        <w:adjustRightInd w:val="0"/>
        <w:jc w:val="both"/>
        <w:rPr>
          <w:rFonts w:eastAsia="SimSun"/>
          <w:i/>
          <w:color w:val="000000"/>
          <w:sz w:val="12"/>
          <w:szCs w:val="12"/>
        </w:rPr>
      </w:pPr>
    </w:p>
    <w:p w:rsidR="00B55370" w:rsidRDefault="00D318B9" w:rsidP="00D35190">
      <w:pPr>
        <w:jc w:val="both"/>
        <w:rPr>
          <w:b/>
        </w:rPr>
      </w:pPr>
      <w:r>
        <w:rPr>
          <w:b/>
        </w:rPr>
        <w:t>1 fő a</w:t>
      </w:r>
      <w:r w:rsidR="00B55370" w:rsidRPr="00B55370">
        <w:rPr>
          <w:b/>
        </w:rPr>
        <w:t xml:space="preserve"> 104/2006 (IV. 28.) Korm. rendelet 1. melléklet 8.3. pontja szerinti vízimérnöki tervezési (VZ) és / vagy 266/2013 (VII. 11) Korm. rendelet 1. melléklet I. 2. rész vízgazdálkodási építmények tervezése, területi vízgazdálkodás építmények tervezése (VZ-TER) jogosultsággal rendelkező szakember többlet szakmai </w:t>
      </w:r>
      <w:r>
        <w:rPr>
          <w:b/>
        </w:rPr>
        <w:t>gyakorlati</w:t>
      </w:r>
      <w:r w:rsidRPr="00B55370">
        <w:rPr>
          <w:b/>
        </w:rPr>
        <w:t xml:space="preserve"> </w:t>
      </w:r>
      <w:r w:rsidR="00B55370" w:rsidRPr="00B55370">
        <w:rPr>
          <w:b/>
        </w:rPr>
        <w:t xml:space="preserve">idő esetében: </w:t>
      </w:r>
    </w:p>
    <w:p w:rsidR="00D35190" w:rsidRPr="00D35190" w:rsidRDefault="00D35190" w:rsidP="00D35190">
      <w:pPr>
        <w:jc w:val="both"/>
        <w:rPr>
          <w:b/>
          <w:sz w:val="12"/>
          <w:szCs w:val="12"/>
        </w:rPr>
      </w:pPr>
    </w:p>
    <w:p w:rsidR="00B55370" w:rsidRPr="0050113A" w:rsidRDefault="00B55370" w:rsidP="00D35190">
      <w:pPr>
        <w:jc w:val="both"/>
      </w:pPr>
      <w:r>
        <w:t>Szakember n</w:t>
      </w:r>
      <w:r w:rsidRPr="0050113A">
        <w:t>eve: ____________________________</w:t>
      </w:r>
    </w:p>
    <w:p w:rsidR="00B55370" w:rsidRPr="0050113A" w:rsidRDefault="00B55370" w:rsidP="00D35190">
      <w:pPr>
        <w:jc w:val="both"/>
      </w:pPr>
      <w:r w:rsidRPr="0050113A">
        <w:t>Ajánlattevővel való jogviszonyának megjelölése: ________________________________</w:t>
      </w:r>
    </w:p>
    <w:p w:rsidR="00B55370" w:rsidRPr="0050113A" w:rsidRDefault="00B55370" w:rsidP="00D35190">
      <w:pPr>
        <w:jc w:val="both"/>
      </w:pPr>
      <w:r w:rsidRPr="0050113A">
        <w:t xml:space="preserve">A szakember </w:t>
      </w:r>
      <w:r>
        <w:t xml:space="preserve">többlet szakmai </w:t>
      </w:r>
      <w:r w:rsidRPr="0050113A">
        <w:t>gyakorlata:</w:t>
      </w:r>
    </w:p>
    <w:p w:rsidR="00B55370" w:rsidRPr="00D35190" w:rsidRDefault="00B55370" w:rsidP="00B55370">
      <w:pPr>
        <w:spacing w:line="276" w:lineRule="auto"/>
        <w:jc w:val="both"/>
        <w:rPr>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453"/>
        <w:gridCol w:w="1523"/>
        <w:gridCol w:w="1560"/>
        <w:gridCol w:w="1701"/>
        <w:gridCol w:w="1512"/>
      </w:tblGrid>
      <w:tr w:rsidR="008B1AB0" w:rsidRPr="00925E1C" w:rsidTr="008B1AB0">
        <w:tc>
          <w:tcPr>
            <w:tcW w:w="4536" w:type="dxa"/>
            <w:gridSpan w:val="3"/>
            <w:shd w:val="clear" w:color="auto" w:fill="FFE599"/>
            <w:vAlign w:val="center"/>
          </w:tcPr>
          <w:p w:rsidR="008B1AB0" w:rsidRDefault="008B1AB0" w:rsidP="008B1AB0">
            <w:pPr>
              <w:jc w:val="center"/>
              <w:rPr>
                <w:b/>
                <w:bCs/>
              </w:rPr>
            </w:pPr>
            <w:proofErr w:type="gramStart"/>
            <w:r>
              <w:rPr>
                <w:b/>
                <w:bCs/>
              </w:rPr>
              <w:t>a.</w:t>
            </w:r>
            <w:proofErr w:type="gramEnd"/>
          </w:p>
        </w:tc>
        <w:tc>
          <w:tcPr>
            <w:tcW w:w="1560" w:type="dxa"/>
            <w:shd w:val="clear" w:color="auto" w:fill="FFE599"/>
            <w:vAlign w:val="center"/>
          </w:tcPr>
          <w:p w:rsidR="008B1AB0" w:rsidRPr="0050113A" w:rsidRDefault="008B1AB0" w:rsidP="008B1AB0">
            <w:pPr>
              <w:jc w:val="center"/>
              <w:rPr>
                <w:b/>
                <w:bCs/>
              </w:rPr>
            </w:pPr>
            <w:r>
              <w:rPr>
                <w:b/>
                <w:bCs/>
              </w:rPr>
              <w:t>b.</w:t>
            </w:r>
          </w:p>
        </w:tc>
        <w:tc>
          <w:tcPr>
            <w:tcW w:w="1701" w:type="dxa"/>
            <w:shd w:val="clear" w:color="auto" w:fill="FFE599"/>
            <w:vAlign w:val="center"/>
          </w:tcPr>
          <w:p w:rsidR="008B1AB0" w:rsidRPr="0050113A" w:rsidRDefault="008B1AB0" w:rsidP="008B1AB0">
            <w:pPr>
              <w:jc w:val="center"/>
              <w:rPr>
                <w:b/>
                <w:bCs/>
              </w:rPr>
            </w:pPr>
            <w:r>
              <w:rPr>
                <w:b/>
                <w:bCs/>
              </w:rPr>
              <w:t>c.</w:t>
            </w:r>
          </w:p>
        </w:tc>
        <w:tc>
          <w:tcPr>
            <w:tcW w:w="1512" w:type="dxa"/>
            <w:shd w:val="clear" w:color="auto" w:fill="FFE599"/>
            <w:vAlign w:val="center"/>
          </w:tcPr>
          <w:p w:rsidR="008B1AB0" w:rsidRPr="0050113A" w:rsidRDefault="008B1AB0" w:rsidP="00D35190">
            <w:pPr>
              <w:jc w:val="center"/>
              <w:rPr>
                <w:b/>
                <w:bCs/>
              </w:rPr>
            </w:pPr>
            <w:r>
              <w:rPr>
                <w:b/>
                <w:bCs/>
              </w:rPr>
              <w:t>d.</w:t>
            </w:r>
          </w:p>
        </w:tc>
      </w:tr>
      <w:tr w:rsidR="008B1AB0" w:rsidRPr="00925E1C" w:rsidTr="008B1AB0">
        <w:tc>
          <w:tcPr>
            <w:tcW w:w="1560" w:type="dxa"/>
            <w:shd w:val="clear" w:color="auto" w:fill="FFE599"/>
            <w:vAlign w:val="center"/>
          </w:tcPr>
          <w:p w:rsidR="008B1AB0" w:rsidRDefault="008B1AB0" w:rsidP="008B1AB0">
            <w:pPr>
              <w:jc w:val="center"/>
              <w:rPr>
                <w:b/>
                <w:bCs/>
              </w:rPr>
            </w:pPr>
            <w:r>
              <w:rPr>
                <w:b/>
              </w:rPr>
              <w:t>Jogosultság megnevezése</w:t>
            </w:r>
          </w:p>
        </w:tc>
        <w:tc>
          <w:tcPr>
            <w:tcW w:w="1453" w:type="dxa"/>
            <w:shd w:val="clear" w:color="auto" w:fill="FFE599"/>
            <w:vAlign w:val="center"/>
          </w:tcPr>
          <w:p w:rsidR="008B1AB0" w:rsidRDefault="008B1AB0" w:rsidP="008B1AB0">
            <w:pPr>
              <w:jc w:val="center"/>
              <w:rPr>
                <w:b/>
                <w:bCs/>
              </w:rPr>
            </w:pPr>
            <w:r>
              <w:rPr>
                <w:b/>
              </w:rPr>
              <w:t>Névjegyzék szám</w:t>
            </w:r>
          </w:p>
        </w:tc>
        <w:tc>
          <w:tcPr>
            <w:tcW w:w="1523" w:type="dxa"/>
            <w:shd w:val="clear" w:color="auto" w:fill="FFE599"/>
            <w:vAlign w:val="center"/>
          </w:tcPr>
          <w:p w:rsidR="008B1AB0" w:rsidRDefault="008B1AB0" w:rsidP="008B1AB0">
            <w:pPr>
              <w:jc w:val="center"/>
              <w:rPr>
                <w:b/>
              </w:rPr>
            </w:pPr>
            <w:r>
              <w:rPr>
                <w:b/>
              </w:rPr>
              <w:t xml:space="preserve">Jogosultság </w:t>
            </w:r>
            <w:proofErr w:type="spellStart"/>
            <w:r>
              <w:rPr>
                <w:b/>
              </w:rPr>
              <w:t>megszerzé-sének</w:t>
            </w:r>
            <w:proofErr w:type="spellEnd"/>
            <w:r>
              <w:rPr>
                <w:b/>
              </w:rPr>
              <w:t xml:space="preserve"> dátuma</w:t>
            </w:r>
          </w:p>
          <w:p w:rsidR="008B1AB0" w:rsidRDefault="008B1AB0" w:rsidP="008B1AB0">
            <w:pPr>
              <w:jc w:val="center"/>
              <w:rPr>
                <w:b/>
                <w:bCs/>
              </w:rPr>
            </w:pPr>
          </w:p>
        </w:tc>
        <w:tc>
          <w:tcPr>
            <w:tcW w:w="1560" w:type="dxa"/>
            <w:shd w:val="clear" w:color="auto" w:fill="FFE599"/>
            <w:vAlign w:val="center"/>
          </w:tcPr>
          <w:p w:rsidR="008B1AB0" w:rsidRPr="0050113A" w:rsidRDefault="008B1AB0" w:rsidP="008B1AB0">
            <w:pPr>
              <w:jc w:val="center"/>
              <w:rPr>
                <w:b/>
                <w:bCs/>
              </w:rPr>
            </w:pPr>
            <w:r>
              <w:rPr>
                <w:b/>
                <w:bCs/>
              </w:rPr>
              <w:t>A szerződés (projekt)</w:t>
            </w:r>
            <w:r w:rsidRPr="0050113A">
              <w:rPr>
                <w:b/>
                <w:bCs/>
              </w:rPr>
              <w:t xml:space="preserve"> megjelölése, amelyben a szakember részt vett</w:t>
            </w:r>
          </w:p>
        </w:tc>
        <w:tc>
          <w:tcPr>
            <w:tcW w:w="1701" w:type="dxa"/>
            <w:shd w:val="clear" w:color="auto" w:fill="FFE599"/>
            <w:vAlign w:val="center"/>
          </w:tcPr>
          <w:p w:rsidR="008B1AB0" w:rsidRDefault="008B1AB0" w:rsidP="008B1AB0">
            <w:pPr>
              <w:jc w:val="center"/>
              <w:rPr>
                <w:b/>
                <w:bCs/>
              </w:rPr>
            </w:pPr>
            <w:r w:rsidRPr="0050113A">
              <w:rPr>
                <w:b/>
                <w:bCs/>
              </w:rPr>
              <w:t xml:space="preserve">A </w:t>
            </w:r>
            <w:r>
              <w:rPr>
                <w:b/>
                <w:bCs/>
              </w:rPr>
              <w:t>szerződés (projekt)</w:t>
            </w:r>
            <w:r w:rsidRPr="0050113A">
              <w:rPr>
                <w:b/>
                <w:bCs/>
              </w:rPr>
              <w:t xml:space="preserve"> kezdő és befejező időpontja</w:t>
            </w:r>
          </w:p>
          <w:p w:rsidR="008B1AB0" w:rsidRPr="0050113A" w:rsidRDefault="008B1AB0" w:rsidP="008B1AB0">
            <w:pPr>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1512" w:type="dxa"/>
            <w:shd w:val="clear" w:color="auto" w:fill="FFE599"/>
            <w:vAlign w:val="center"/>
          </w:tcPr>
          <w:p w:rsidR="008B1AB0" w:rsidRPr="0050113A" w:rsidRDefault="008B1AB0" w:rsidP="008B1AB0">
            <w:pPr>
              <w:jc w:val="center"/>
              <w:rPr>
                <w:b/>
                <w:bCs/>
              </w:rPr>
            </w:pPr>
            <w:r>
              <w:rPr>
                <w:b/>
                <w:bCs/>
              </w:rPr>
              <w:t xml:space="preserve">A „c.” oszlopban megadott </w:t>
            </w:r>
            <w:proofErr w:type="spellStart"/>
            <w:r>
              <w:rPr>
                <w:b/>
                <w:bCs/>
              </w:rPr>
              <w:t>időinterval-lum</w:t>
            </w:r>
            <w:proofErr w:type="spellEnd"/>
            <w:r>
              <w:rPr>
                <w:b/>
                <w:bCs/>
              </w:rPr>
              <w:t xml:space="preserve"> hónapban</w:t>
            </w:r>
          </w:p>
        </w:tc>
      </w:tr>
      <w:tr w:rsidR="008B1AB0" w:rsidRPr="00925E1C" w:rsidTr="008B1AB0">
        <w:tc>
          <w:tcPr>
            <w:tcW w:w="1560" w:type="dxa"/>
          </w:tcPr>
          <w:p w:rsidR="008B1AB0" w:rsidRPr="0050113A" w:rsidRDefault="008B1AB0" w:rsidP="00D35190">
            <w:pPr>
              <w:jc w:val="center"/>
              <w:rPr>
                <w:b/>
                <w:bCs/>
              </w:rPr>
            </w:pPr>
          </w:p>
        </w:tc>
        <w:tc>
          <w:tcPr>
            <w:tcW w:w="1453" w:type="dxa"/>
          </w:tcPr>
          <w:p w:rsidR="008B1AB0" w:rsidRPr="0050113A" w:rsidRDefault="008B1AB0" w:rsidP="00D35190">
            <w:pPr>
              <w:jc w:val="center"/>
              <w:rPr>
                <w:b/>
                <w:bCs/>
              </w:rPr>
            </w:pPr>
          </w:p>
        </w:tc>
        <w:tc>
          <w:tcPr>
            <w:tcW w:w="1523" w:type="dxa"/>
          </w:tcPr>
          <w:p w:rsidR="008B1AB0" w:rsidRPr="0050113A" w:rsidRDefault="008B1AB0" w:rsidP="00D35190">
            <w:pPr>
              <w:jc w:val="center"/>
              <w:rPr>
                <w:b/>
                <w:bCs/>
              </w:rPr>
            </w:pPr>
          </w:p>
        </w:tc>
        <w:tc>
          <w:tcPr>
            <w:tcW w:w="1560" w:type="dxa"/>
            <w:shd w:val="clear" w:color="auto" w:fill="auto"/>
            <w:vAlign w:val="center"/>
          </w:tcPr>
          <w:p w:rsidR="008B1AB0" w:rsidRPr="0050113A" w:rsidRDefault="008B1AB0" w:rsidP="00D35190">
            <w:pPr>
              <w:jc w:val="center"/>
              <w:rPr>
                <w:b/>
                <w:bCs/>
              </w:rPr>
            </w:pPr>
          </w:p>
        </w:tc>
        <w:tc>
          <w:tcPr>
            <w:tcW w:w="1701" w:type="dxa"/>
            <w:shd w:val="clear" w:color="auto" w:fill="auto"/>
            <w:vAlign w:val="center"/>
          </w:tcPr>
          <w:p w:rsidR="008B1AB0" w:rsidRPr="0050113A" w:rsidRDefault="008B1AB0" w:rsidP="00D35190">
            <w:pPr>
              <w:jc w:val="center"/>
              <w:rPr>
                <w:b/>
                <w:bCs/>
              </w:rPr>
            </w:pPr>
          </w:p>
        </w:tc>
        <w:tc>
          <w:tcPr>
            <w:tcW w:w="1512" w:type="dxa"/>
            <w:vAlign w:val="center"/>
          </w:tcPr>
          <w:p w:rsidR="008B1AB0" w:rsidRPr="0050113A" w:rsidRDefault="008B1AB0" w:rsidP="00D35190">
            <w:pPr>
              <w:jc w:val="center"/>
              <w:rPr>
                <w:b/>
                <w:bCs/>
              </w:rPr>
            </w:pPr>
          </w:p>
        </w:tc>
      </w:tr>
      <w:tr w:rsidR="008B1AB0" w:rsidRPr="00925E1C" w:rsidTr="008B1AB0">
        <w:tc>
          <w:tcPr>
            <w:tcW w:w="1560" w:type="dxa"/>
          </w:tcPr>
          <w:p w:rsidR="008B1AB0" w:rsidRPr="0050113A" w:rsidRDefault="008B1AB0" w:rsidP="00D35190">
            <w:pPr>
              <w:jc w:val="center"/>
              <w:rPr>
                <w:b/>
                <w:bCs/>
              </w:rPr>
            </w:pPr>
          </w:p>
        </w:tc>
        <w:tc>
          <w:tcPr>
            <w:tcW w:w="1453" w:type="dxa"/>
          </w:tcPr>
          <w:p w:rsidR="008B1AB0" w:rsidRPr="0050113A" w:rsidRDefault="008B1AB0" w:rsidP="00D35190">
            <w:pPr>
              <w:jc w:val="center"/>
              <w:rPr>
                <w:b/>
                <w:bCs/>
              </w:rPr>
            </w:pPr>
          </w:p>
        </w:tc>
        <w:tc>
          <w:tcPr>
            <w:tcW w:w="1523" w:type="dxa"/>
          </w:tcPr>
          <w:p w:rsidR="008B1AB0" w:rsidRPr="0050113A" w:rsidRDefault="008B1AB0" w:rsidP="00D35190">
            <w:pPr>
              <w:jc w:val="center"/>
              <w:rPr>
                <w:b/>
                <w:bCs/>
              </w:rPr>
            </w:pPr>
          </w:p>
        </w:tc>
        <w:tc>
          <w:tcPr>
            <w:tcW w:w="1560" w:type="dxa"/>
            <w:shd w:val="clear" w:color="auto" w:fill="auto"/>
            <w:vAlign w:val="center"/>
          </w:tcPr>
          <w:p w:rsidR="008B1AB0" w:rsidRPr="0050113A" w:rsidRDefault="008B1AB0" w:rsidP="00D35190">
            <w:pPr>
              <w:jc w:val="center"/>
              <w:rPr>
                <w:b/>
                <w:bCs/>
              </w:rPr>
            </w:pPr>
          </w:p>
        </w:tc>
        <w:tc>
          <w:tcPr>
            <w:tcW w:w="1701" w:type="dxa"/>
            <w:shd w:val="clear" w:color="auto" w:fill="auto"/>
            <w:vAlign w:val="center"/>
          </w:tcPr>
          <w:p w:rsidR="008B1AB0" w:rsidRPr="0050113A" w:rsidRDefault="008B1AB0" w:rsidP="00D35190">
            <w:pPr>
              <w:jc w:val="center"/>
              <w:rPr>
                <w:b/>
                <w:bCs/>
              </w:rPr>
            </w:pPr>
          </w:p>
        </w:tc>
        <w:tc>
          <w:tcPr>
            <w:tcW w:w="1512" w:type="dxa"/>
            <w:vAlign w:val="center"/>
          </w:tcPr>
          <w:p w:rsidR="008B1AB0" w:rsidRPr="0050113A" w:rsidRDefault="008B1AB0" w:rsidP="00D35190">
            <w:pPr>
              <w:jc w:val="center"/>
              <w:rPr>
                <w:b/>
                <w:bCs/>
              </w:rPr>
            </w:pPr>
          </w:p>
        </w:tc>
      </w:tr>
      <w:tr w:rsidR="008B1AB0" w:rsidRPr="00925E1C" w:rsidTr="008B1AB0">
        <w:tc>
          <w:tcPr>
            <w:tcW w:w="1560" w:type="dxa"/>
          </w:tcPr>
          <w:p w:rsidR="008B1AB0" w:rsidRPr="00D35190" w:rsidRDefault="008B1AB0" w:rsidP="00D35190">
            <w:pPr>
              <w:jc w:val="center"/>
              <w:rPr>
                <w:rFonts w:ascii="Times New Roman félkövér" w:hAnsi="Times New Roman félkövér"/>
                <w:b/>
                <w:bCs/>
                <w:caps/>
              </w:rPr>
            </w:pPr>
          </w:p>
        </w:tc>
        <w:tc>
          <w:tcPr>
            <w:tcW w:w="1453" w:type="dxa"/>
          </w:tcPr>
          <w:p w:rsidR="008B1AB0" w:rsidRPr="00D35190" w:rsidRDefault="008B1AB0" w:rsidP="00D35190">
            <w:pPr>
              <w:jc w:val="center"/>
              <w:rPr>
                <w:rFonts w:ascii="Times New Roman félkövér" w:hAnsi="Times New Roman félkövér"/>
                <w:b/>
                <w:bCs/>
                <w:caps/>
              </w:rPr>
            </w:pPr>
          </w:p>
        </w:tc>
        <w:tc>
          <w:tcPr>
            <w:tcW w:w="1523" w:type="dxa"/>
          </w:tcPr>
          <w:p w:rsidR="008B1AB0" w:rsidRPr="00D35190" w:rsidRDefault="008B1AB0" w:rsidP="00D35190">
            <w:pPr>
              <w:jc w:val="center"/>
              <w:rPr>
                <w:rFonts w:ascii="Times New Roman félkövér" w:hAnsi="Times New Roman félkövér"/>
                <w:b/>
                <w:bCs/>
                <w:caps/>
              </w:rPr>
            </w:pPr>
          </w:p>
        </w:tc>
        <w:tc>
          <w:tcPr>
            <w:tcW w:w="3261" w:type="dxa"/>
            <w:gridSpan w:val="2"/>
            <w:shd w:val="clear" w:color="auto" w:fill="auto"/>
            <w:vAlign w:val="center"/>
          </w:tcPr>
          <w:p w:rsidR="008B1AB0" w:rsidRPr="00D35190" w:rsidRDefault="008B1AB0" w:rsidP="00D35190">
            <w:pPr>
              <w:jc w:val="center"/>
              <w:rPr>
                <w:rFonts w:ascii="Times New Roman félkövér" w:hAnsi="Times New Roman félkövér"/>
                <w:b/>
                <w:bCs/>
                <w:caps/>
              </w:rPr>
            </w:pPr>
            <w:r w:rsidRPr="00D35190">
              <w:rPr>
                <w:rFonts w:ascii="Times New Roman félkövér" w:hAnsi="Times New Roman félkövér"/>
                <w:b/>
                <w:bCs/>
                <w:caps/>
              </w:rPr>
              <w:t>Összesen:</w:t>
            </w:r>
          </w:p>
        </w:tc>
        <w:tc>
          <w:tcPr>
            <w:tcW w:w="1512" w:type="dxa"/>
            <w:vAlign w:val="center"/>
          </w:tcPr>
          <w:p w:rsidR="008B1AB0" w:rsidRDefault="008B1AB0" w:rsidP="00D35190">
            <w:pPr>
              <w:jc w:val="center"/>
              <w:rPr>
                <w:b/>
                <w:bCs/>
              </w:rPr>
            </w:pPr>
            <w:proofErr w:type="gramStart"/>
            <w:r>
              <w:rPr>
                <w:b/>
                <w:bCs/>
              </w:rPr>
              <w:t>….</w:t>
            </w:r>
            <w:proofErr w:type="gramEnd"/>
            <w:r>
              <w:rPr>
                <w:b/>
                <w:bCs/>
              </w:rPr>
              <w:t xml:space="preserve"> hónap</w:t>
            </w:r>
          </w:p>
        </w:tc>
      </w:tr>
    </w:tbl>
    <w:p w:rsidR="00B55370" w:rsidRPr="00D35190" w:rsidRDefault="00B55370" w:rsidP="00B55370">
      <w:pPr>
        <w:spacing w:line="276" w:lineRule="auto"/>
        <w:jc w:val="both"/>
        <w:rPr>
          <w:b/>
          <w:bCs/>
          <w:sz w:val="12"/>
          <w:szCs w:val="12"/>
        </w:rPr>
      </w:pPr>
    </w:p>
    <w:p w:rsidR="00B55370" w:rsidRDefault="00B55370" w:rsidP="00D35190">
      <w:pPr>
        <w:jc w:val="both"/>
      </w:pPr>
      <w:r w:rsidRPr="0050113A">
        <w:t xml:space="preserve">Nyilatkozom, hogy </w:t>
      </w:r>
      <w:proofErr w:type="gramStart"/>
      <w:r w:rsidRPr="0050113A">
        <w:t>ezen</w:t>
      </w:r>
      <w:proofErr w:type="gramEnd"/>
      <w:r w:rsidRPr="0050113A">
        <w:t xml:space="preserve"> nyilatkozatban kizárólag az Ajánlati felhívás M2.</w:t>
      </w:r>
      <w:r>
        <w:t>)</w:t>
      </w:r>
      <w:r w:rsidRPr="0050113A">
        <w:t xml:space="preserve"> alkalmassági követelménynek való megfelelés során bemutatandó szakember </w:t>
      </w:r>
      <w:r>
        <w:rPr>
          <w:b/>
          <w:i/>
        </w:rPr>
        <w:t>a</w:t>
      </w:r>
      <w:r w:rsidRPr="002B718A">
        <w:rPr>
          <w:b/>
          <w:i/>
        </w:rPr>
        <w:t xml:space="preserve"> 104/2006 (IV. 28.) Korm. rendelet 1. melléklet 8.3. pontja szerinti vízimérnöki tervezési (VZ) és / vagy 266/2013 (VII. 11) Korm. rendelet 1. melléklet I. 2. rész vízgazdálkodási építmények tervezése, területi vízgazdálkodás építmények tervezése (VZ-TER) </w:t>
      </w:r>
      <w:r w:rsidRPr="00A27B1E">
        <w:rPr>
          <w:b/>
          <w:i/>
        </w:rPr>
        <w:t>területen</w:t>
      </w:r>
      <w:r w:rsidR="008B1AB0">
        <w:rPr>
          <w:b/>
          <w:i/>
        </w:rPr>
        <w:t xml:space="preserve"> a jogosultság megszerzését követően</w:t>
      </w:r>
      <w:r w:rsidRPr="00A27B1E">
        <w:t xml:space="preserve"> </w:t>
      </w:r>
      <w:r w:rsidRPr="0050113A">
        <w:t>szerzett többlet</w:t>
      </w:r>
      <w:r>
        <w:t xml:space="preserve"> szakmai </w:t>
      </w:r>
      <w:r w:rsidR="00D318B9">
        <w:t xml:space="preserve">gyakorlati ideje </w:t>
      </w:r>
      <w:r>
        <w:t>került bemutatásra.</w:t>
      </w:r>
    </w:p>
    <w:p w:rsidR="00D35190" w:rsidRDefault="00D35190" w:rsidP="00B55370">
      <w:pPr>
        <w:spacing w:line="276" w:lineRule="auto"/>
        <w:jc w:val="both"/>
        <w:rPr>
          <w:b/>
        </w:rPr>
      </w:pPr>
    </w:p>
    <w:p w:rsidR="00D35190" w:rsidRPr="00D35190" w:rsidRDefault="00D35190" w:rsidP="00D35190">
      <w:pPr>
        <w:autoSpaceDE w:val="0"/>
        <w:autoSpaceDN w:val="0"/>
        <w:adjustRightInd w:val="0"/>
        <w:jc w:val="both"/>
        <w:rPr>
          <w:rFonts w:eastAsia="SimSun"/>
          <w:color w:val="000000"/>
          <w:u w:val="single"/>
        </w:rPr>
      </w:pPr>
      <w:r>
        <w:rPr>
          <w:rFonts w:eastAsia="SimSun"/>
          <w:color w:val="000000"/>
          <w:u w:val="single"/>
        </w:rPr>
        <w:t>3</w:t>
      </w:r>
      <w:r w:rsidRPr="00D35190">
        <w:rPr>
          <w:rFonts w:eastAsia="SimSun"/>
          <w:color w:val="000000"/>
          <w:u w:val="single"/>
        </w:rPr>
        <w:t>. részszempont:</w:t>
      </w:r>
    </w:p>
    <w:p w:rsidR="00D35190" w:rsidRPr="00D35190" w:rsidRDefault="00D35190" w:rsidP="00B55370">
      <w:pPr>
        <w:spacing w:line="276" w:lineRule="auto"/>
        <w:jc w:val="both"/>
        <w:rPr>
          <w:b/>
          <w:sz w:val="12"/>
          <w:szCs w:val="12"/>
        </w:rPr>
      </w:pPr>
    </w:p>
    <w:p w:rsidR="00B55370" w:rsidRDefault="00D318B9" w:rsidP="00D35190">
      <w:pPr>
        <w:jc w:val="both"/>
        <w:rPr>
          <w:b/>
        </w:rPr>
      </w:pPr>
      <w:r>
        <w:rPr>
          <w:b/>
        </w:rPr>
        <w:t xml:space="preserve">1 fő </w:t>
      </w:r>
      <w:r w:rsidR="00B55370" w:rsidRPr="00B55370">
        <w:rPr>
          <w:b/>
        </w:rPr>
        <w:t>Környezetvédelmi szakértő SZKV Környezetvédelem szakterületen 297/2009. (XII. 21.) Korm. rendelet 1. sz. melléklet 1.3. pontja szerinti Víz- és földtani közeg védelem részszakterület jogosultság</w:t>
      </w:r>
      <w:r w:rsidR="008B1AB0">
        <w:rPr>
          <w:b/>
        </w:rPr>
        <w:t>gal</w:t>
      </w:r>
      <w:r w:rsidR="00B55370" w:rsidRPr="00B55370">
        <w:rPr>
          <w:b/>
        </w:rPr>
        <w:t xml:space="preserve"> rendelkező szakember többlet szakmai </w:t>
      </w:r>
      <w:r>
        <w:rPr>
          <w:b/>
        </w:rPr>
        <w:t>gyakorlati ideje</w:t>
      </w:r>
      <w:r w:rsidR="00B55370" w:rsidRPr="00B55370">
        <w:rPr>
          <w:b/>
        </w:rPr>
        <w:t>.</w:t>
      </w:r>
    </w:p>
    <w:p w:rsidR="00D35190" w:rsidRPr="00D35190" w:rsidRDefault="00D35190" w:rsidP="00D35190">
      <w:pPr>
        <w:jc w:val="both"/>
        <w:rPr>
          <w:b/>
          <w:sz w:val="12"/>
          <w:szCs w:val="12"/>
        </w:rPr>
      </w:pPr>
    </w:p>
    <w:p w:rsidR="008B1AB0" w:rsidRDefault="008B1AB0" w:rsidP="00D35190">
      <w:pPr>
        <w:jc w:val="both"/>
      </w:pPr>
    </w:p>
    <w:p w:rsidR="00B55370" w:rsidRPr="00FE23AB" w:rsidRDefault="00B55370" w:rsidP="00D35190">
      <w:pPr>
        <w:jc w:val="both"/>
      </w:pPr>
      <w:r>
        <w:lastRenderedPageBreak/>
        <w:t>Szakember n</w:t>
      </w:r>
      <w:r w:rsidRPr="009F7ABA">
        <w:t>eve</w:t>
      </w:r>
      <w:proofErr w:type="gramStart"/>
      <w:r w:rsidRPr="009F7ABA">
        <w:t xml:space="preserve">: </w:t>
      </w:r>
      <w:r w:rsidRPr="00FE23AB">
        <w:t xml:space="preserve"> ____________________________</w:t>
      </w:r>
      <w:proofErr w:type="gramEnd"/>
    </w:p>
    <w:p w:rsidR="00B55370" w:rsidRPr="00FE23AB" w:rsidRDefault="00B55370" w:rsidP="00D35190">
      <w:pPr>
        <w:jc w:val="both"/>
      </w:pPr>
      <w:r w:rsidRPr="00FE23AB">
        <w:t>Ajánlattevővel való jogviszonyának megjelölése: ________________________________</w:t>
      </w:r>
    </w:p>
    <w:p w:rsidR="00B55370" w:rsidRPr="00FE23AB" w:rsidRDefault="00B55370" w:rsidP="00D35190">
      <w:pPr>
        <w:jc w:val="both"/>
      </w:pPr>
      <w:r w:rsidRPr="00FE23AB">
        <w:t>A szakember gyakorlata:</w:t>
      </w:r>
    </w:p>
    <w:p w:rsidR="00B55370" w:rsidRPr="00D35190" w:rsidRDefault="00B55370" w:rsidP="00B55370">
      <w:pPr>
        <w:spacing w:line="276" w:lineRule="auto"/>
        <w:jc w:val="both"/>
        <w:rPr>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453"/>
        <w:gridCol w:w="1523"/>
        <w:gridCol w:w="1560"/>
        <w:gridCol w:w="1701"/>
        <w:gridCol w:w="1512"/>
      </w:tblGrid>
      <w:tr w:rsidR="008B1AB0" w:rsidRPr="00925E1C" w:rsidTr="008B1AB0">
        <w:tc>
          <w:tcPr>
            <w:tcW w:w="4536" w:type="dxa"/>
            <w:gridSpan w:val="3"/>
            <w:shd w:val="clear" w:color="auto" w:fill="FFE599"/>
            <w:vAlign w:val="center"/>
          </w:tcPr>
          <w:p w:rsidR="008B1AB0" w:rsidRDefault="008B1AB0" w:rsidP="008B1AB0">
            <w:pPr>
              <w:jc w:val="center"/>
              <w:rPr>
                <w:b/>
                <w:bCs/>
              </w:rPr>
            </w:pPr>
            <w:proofErr w:type="gramStart"/>
            <w:r>
              <w:rPr>
                <w:b/>
                <w:bCs/>
              </w:rPr>
              <w:t>a.</w:t>
            </w:r>
            <w:proofErr w:type="gramEnd"/>
          </w:p>
        </w:tc>
        <w:tc>
          <w:tcPr>
            <w:tcW w:w="1560" w:type="dxa"/>
            <w:shd w:val="clear" w:color="auto" w:fill="FFE599"/>
            <w:vAlign w:val="center"/>
          </w:tcPr>
          <w:p w:rsidR="008B1AB0" w:rsidRPr="0050113A" w:rsidRDefault="008B1AB0" w:rsidP="008B1AB0">
            <w:pPr>
              <w:jc w:val="center"/>
              <w:rPr>
                <w:b/>
                <w:bCs/>
              </w:rPr>
            </w:pPr>
            <w:r>
              <w:rPr>
                <w:b/>
                <w:bCs/>
              </w:rPr>
              <w:t>b.</w:t>
            </w:r>
          </w:p>
        </w:tc>
        <w:tc>
          <w:tcPr>
            <w:tcW w:w="1701" w:type="dxa"/>
            <w:shd w:val="clear" w:color="auto" w:fill="FFE599"/>
            <w:vAlign w:val="center"/>
          </w:tcPr>
          <w:p w:rsidR="008B1AB0" w:rsidRPr="0050113A" w:rsidRDefault="008B1AB0" w:rsidP="008B1AB0">
            <w:pPr>
              <w:jc w:val="center"/>
              <w:rPr>
                <w:b/>
                <w:bCs/>
              </w:rPr>
            </w:pPr>
            <w:r>
              <w:rPr>
                <w:b/>
                <w:bCs/>
              </w:rPr>
              <w:t>c.</w:t>
            </w:r>
          </w:p>
        </w:tc>
        <w:tc>
          <w:tcPr>
            <w:tcW w:w="1512" w:type="dxa"/>
            <w:shd w:val="clear" w:color="auto" w:fill="FFE599"/>
            <w:vAlign w:val="center"/>
          </w:tcPr>
          <w:p w:rsidR="008B1AB0" w:rsidRPr="0050113A" w:rsidRDefault="008B1AB0" w:rsidP="008B1AB0">
            <w:pPr>
              <w:jc w:val="center"/>
              <w:rPr>
                <w:b/>
                <w:bCs/>
              </w:rPr>
            </w:pPr>
            <w:r>
              <w:rPr>
                <w:b/>
                <w:bCs/>
              </w:rPr>
              <w:t>d.</w:t>
            </w:r>
          </w:p>
        </w:tc>
      </w:tr>
      <w:tr w:rsidR="008B1AB0" w:rsidRPr="00925E1C" w:rsidTr="008B1AB0">
        <w:tc>
          <w:tcPr>
            <w:tcW w:w="1560" w:type="dxa"/>
            <w:shd w:val="clear" w:color="auto" w:fill="FFE599"/>
            <w:vAlign w:val="center"/>
          </w:tcPr>
          <w:p w:rsidR="008B1AB0" w:rsidRDefault="008B1AB0" w:rsidP="008B1AB0">
            <w:pPr>
              <w:jc w:val="center"/>
              <w:rPr>
                <w:b/>
                <w:bCs/>
              </w:rPr>
            </w:pPr>
            <w:r>
              <w:rPr>
                <w:b/>
              </w:rPr>
              <w:t>Jogosultság megnevezése</w:t>
            </w:r>
          </w:p>
        </w:tc>
        <w:tc>
          <w:tcPr>
            <w:tcW w:w="1453" w:type="dxa"/>
            <w:shd w:val="clear" w:color="auto" w:fill="FFE599"/>
            <w:vAlign w:val="center"/>
          </w:tcPr>
          <w:p w:rsidR="008B1AB0" w:rsidRDefault="008B1AB0" w:rsidP="008B1AB0">
            <w:pPr>
              <w:jc w:val="center"/>
              <w:rPr>
                <w:b/>
                <w:bCs/>
              </w:rPr>
            </w:pPr>
            <w:r>
              <w:rPr>
                <w:b/>
              </w:rPr>
              <w:t>Névjegyzék szám</w:t>
            </w:r>
          </w:p>
        </w:tc>
        <w:tc>
          <w:tcPr>
            <w:tcW w:w="1523" w:type="dxa"/>
            <w:shd w:val="clear" w:color="auto" w:fill="FFE599"/>
            <w:vAlign w:val="center"/>
          </w:tcPr>
          <w:p w:rsidR="008B1AB0" w:rsidRDefault="008B1AB0" w:rsidP="008B1AB0">
            <w:pPr>
              <w:jc w:val="center"/>
              <w:rPr>
                <w:b/>
              </w:rPr>
            </w:pPr>
            <w:r>
              <w:rPr>
                <w:b/>
              </w:rPr>
              <w:t xml:space="preserve">Jogosultság </w:t>
            </w:r>
            <w:proofErr w:type="spellStart"/>
            <w:r>
              <w:rPr>
                <w:b/>
              </w:rPr>
              <w:t>megszerzé-sének</w:t>
            </w:r>
            <w:proofErr w:type="spellEnd"/>
            <w:r>
              <w:rPr>
                <w:b/>
              </w:rPr>
              <w:t xml:space="preserve"> dátuma</w:t>
            </w:r>
          </w:p>
          <w:p w:rsidR="008B1AB0" w:rsidRDefault="008B1AB0" w:rsidP="008B1AB0">
            <w:pPr>
              <w:jc w:val="center"/>
              <w:rPr>
                <w:b/>
                <w:bCs/>
              </w:rPr>
            </w:pPr>
          </w:p>
        </w:tc>
        <w:tc>
          <w:tcPr>
            <w:tcW w:w="1560" w:type="dxa"/>
            <w:shd w:val="clear" w:color="auto" w:fill="FFE599"/>
            <w:vAlign w:val="center"/>
          </w:tcPr>
          <w:p w:rsidR="008B1AB0" w:rsidRPr="0050113A" w:rsidRDefault="008B1AB0" w:rsidP="008B1AB0">
            <w:pPr>
              <w:jc w:val="center"/>
              <w:rPr>
                <w:b/>
                <w:bCs/>
              </w:rPr>
            </w:pPr>
            <w:r>
              <w:rPr>
                <w:b/>
                <w:bCs/>
              </w:rPr>
              <w:t>A szerződés (projekt)</w:t>
            </w:r>
            <w:r w:rsidRPr="0050113A">
              <w:rPr>
                <w:b/>
                <w:bCs/>
              </w:rPr>
              <w:t xml:space="preserve"> megjelölése, amelyben a szakember részt vett</w:t>
            </w:r>
          </w:p>
        </w:tc>
        <w:tc>
          <w:tcPr>
            <w:tcW w:w="1701" w:type="dxa"/>
            <w:shd w:val="clear" w:color="auto" w:fill="FFE599"/>
            <w:vAlign w:val="center"/>
          </w:tcPr>
          <w:p w:rsidR="008B1AB0" w:rsidRDefault="008B1AB0" w:rsidP="008B1AB0">
            <w:pPr>
              <w:jc w:val="center"/>
              <w:rPr>
                <w:b/>
                <w:bCs/>
              </w:rPr>
            </w:pPr>
            <w:r w:rsidRPr="0050113A">
              <w:rPr>
                <w:b/>
                <w:bCs/>
              </w:rPr>
              <w:t xml:space="preserve">A </w:t>
            </w:r>
            <w:r>
              <w:rPr>
                <w:b/>
                <w:bCs/>
              </w:rPr>
              <w:t>szerződés (projekt)</w:t>
            </w:r>
            <w:r w:rsidRPr="0050113A">
              <w:rPr>
                <w:b/>
                <w:bCs/>
              </w:rPr>
              <w:t xml:space="preserve"> kezdő és befejező időpontja</w:t>
            </w:r>
          </w:p>
          <w:p w:rsidR="008B1AB0" w:rsidRPr="0050113A" w:rsidRDefault="008B1AB0" w:rsidP="008B1AB0">
            <w:pPr>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1512" w:type="dxa"/>
            <w:shd w:val="clear" w:color="auto" w:fill="FFE599"/>
            <w:vAlign w:val="center"/>
          </w:tcPr>
          <w:p w:rsidR="008B1AB0" w:rsidRPr="0050113A" w:rsidRDefault="008B1AB0" w:rsidP="008B1AB0">
            <w:pPr>
              <w:jc w:val="center"/>
              <w:rPr>
                <w:b/>
                <w:bCs/>
              </w:rPr>
            </w:pPr>
            <w:r>
              <w:rPr>
                <w:b/>
                <w:bCs/>
              </w:rPr>
              <w:t xml:space="preserve">A „c.” oszlopban megadott </w:t>
            </w:r>
            <w:proofErr w:type="spellStart"/>
            <w:r>
              <w:rPr>
                <w:b/>
                <w:bCs/>
              </w:rPr>
              <w:t>időinterval-lum</w:t>
            </w:r>
            <w:proofErr w:type="spellEnd"/>
            <w:r>
              <w:rPr>
                <w:b/>
                <w:bCs/>
              </w:rPr>
              <w:t xml:space="preserve"> hónapban</w:t>
            </w:r>
          </w:p>
        </w:tc>
      </w:tr>
      <w:tr w:rsidR="008B1AB0" w:rsidRPr="00925E1C" w:rsidTr="008B1AB0">
        <w:tc>
          <w:tcPr>
            <w:tcW w:w="1560" w:type="dxa"/>
          </w:tcPr>
          <w:p w:rsidR="008B1AB0" w:rsidRPr="0050113A" w:rsidRDefault="008B1AB0" w:rsidP="008B1AB0">
            <w:pPr>
              <w:jc w:val="center"/>
              <w:rPr>
                <w:b/>
                <w:bCs/>
              </w:rPr>
            </w:pPr>
          </w:p>
        </w:tc>
        <w:tc>
          <w:tcPr>
            <w:tcW w:w="1453" w:type="dxa"/>
          </w:tcPr>
          <w:p w:rsidR="008B1AB0" w:rsidRPr="0050113A" w:rsidRDefault="008B1AB0" w:rsidP="008B1AB0">
            <w:pPr>
              <w:jc w:val="center"/>
              <w:rPr>
                <w:b/>
                <w:bCs/>
              </w:rPr>
            </w:pPr>
          </w:p>
        </w:tc>
        <w:tc>
          <w:tcPr>
            <w:tcW w:w="1523" w:type="dxa"/>
          </w:tcPr>
          <w:p w:rsidR="008B1AB0" w:rsidRPr="0050113A" w:rsidRDefault="008B1AB0" w:rsidP="008B1AB0">
            <w:pPr>
              <w:jc w:val="center"/>
              <w:rPr>
                <w:b/>
                <w:bCs/>
              </w:rPr>
            </w:pPr>
          </w:p>
        </w:tc>
        <w:tc>
          <w:tcPr>
            <w:tcW w:w="1560" w:type="dxa"/>
            <w:shd w:val="clear" w:color="auto" w:fill="auto"/>
            <w:vAlign w:val="center"/>
          </w:tcPr>
          <w:p w:rsidR="008B1AB0" w:rsidRPr="0050113A" w:rsidRDefault="008B1AB0" w:rsidP="008B1AB0">
            <w:pPr>
              <w:jc w:val="center"/>
              <w:rPr>
                <w:b/>
                <w:bCs/>
              </w:rPr>
            </w:pPr>
          </w:p>
        </w:tc>
        <w:tc>
          <w:tcPr>
            <w:tcW w:w="1701" w:type="dxa"/>
            <w:shd w:val="clear" w:color="auto" w:fill="auto"/>
            <w:vAlign w:val="center"/>
          </w:tcPr>
          <w:p w:rsidR="008B1AB0" w:rsidRPr="0050113A" w:rsidRDefault="008B1AB0" w:rsidP="008B1AB0">
            <w:pPr>
              <w:jc w:val="center"/>
              <w:rPr>
                <w:b/>
                <w:bCs/>
              </w:rPr>
            </w:pPr>
          </w:p>
        </w:tc>
        <w:tc>
          <w:tcPr>
            <w:tcW w:w="1512" w:type="dxa"/>
            <w:vAlign w:val="center"/>
          </w:tcPr>
          <w:p w:rsidR="008B1AB0" w:rsidRPr="0050113A" w:rsidRDefault="008B1AB0" w:rsidP="008B1AB0">
            <w:pPr>
              <w:jc w:val="center"/>
              <w:rPr>
                <w:b/>
                <w:bCs/>
              </w:rPr>
            </w:pPr>
          </w:p>
        </w:tc>
      </w:tr>
      <w:tr w:rsidR="008B1AB0" w:rsidRPr="00925E1C" w:rsidTr="008B1AB0">
        <w:tc>
          <w:tcPr>
            <w:tcW w:w="1560" w:type="dxa"/>
          </w:tcPr>
          <w:p w:rsidR="008B1AB0" w:rsidRPr="0050113A" w:rsidRDefault="008B1AB0" w:rsidP="008B1AB0">
            <w:pPr>
              <w:jc w:val="center"/>
              <w:rPr>
                <w:b/>
                <w:bCs/>
              </w:rPr>
            </w:pPr>
          </w:p>
        </w:tc>
        <w:tc>
          <w:tcPr>
            <w:tcW w:w="1453" w:type="dxa"/>
          </w:tcPr>
          <w:p w:rsidR="008B1AB0" w:rsidRPr="0050113A" w:rsidRDefault="008B1AB0" w:rsidP="008B1AB0">
            <w:pPr>
              <w:jc w:val="center"/>
              <w:rPr>
                <w:b/>
                <w:bCs/>
              </w:rPr>
            </w:pPr>
          </w:p>
        </w:tc>
        <w:tc>
          <w:tcPr>
            <w:tcW w:w="1523" w:type="dxa"/>
          </w:tcPr>
          <w:p w:rsidR="008B1AB0" w:rsidRPr="0050113A" w:rsidRDefault="008B1AB0" w:rsidP="008B1AB0">
            <w:pPr>
              <w:jc w:val="center"/>
              <w:rPr>
                <w:b/>
                <w:bCs/>
              </w:rPr>
            </w:pPr>
          </w:p>
        </w:tc>
        <w:tc>
          <w:tcPr>
            <w:tcW w:w="1560" w:type="dxa"/>
            <w:shd w:val="clear" w:color="auto" w:fill="auto"/>
            <w:vAlign w:val="center"/>
          </w:tcPr>
          <w:p w:rsidR="008B1AB0" w:rsidRPr="0050113A" w:rsidRDefault="008B1AB0" w:rsidP="008B1AB0">
            <w:pPr>
              <w:jc w:val="center"/>
              <w:rPr>
                <w:b/>
                <w:bCs/>
              </w:rPr>
            </w:pPr>
          </w:p>
        </w:tc>
        <w:tc>
          <w:tcPr>
            <w:tcW w:w="1701" w:type="dxa"/>
            <w:shd w:val="clear" w:color="auto" w:fill="auto"/>
            <w:vAlign w:val="center"/>
          </w:tcPr>
          <w:p w:rsidR="008B1AB0" w:rsidRPr="0050113A" w:rsidRDefault="008B1AB0" w:rsidP="008B1AB0">
            <w:pPr>
              <w:jc w:val="center"/>
              <w:rPr>
                <w:b/>
                <w:bCs/>
              </w:rPr>
            </w:pPr>
          </w:p>
        </w:tc>
        <w:tc>
          <w:tcPr>
            <w:tcW w:w="1512" w:type="dxa"/>
            <w:vAlign w:val="center"/>
          </w:tcPr>
          <w:p w:rsidR="008B1AB0" w:rsidRPr="0050113A" w:rsidRDefault="008B1AB0" w:rsidP="008B1AB0">
            <w:pPr>
              <w:jc w:val="center"/>
              <w:rPr>
                <w:b/>
                <w:bCs/>
              </w:rPr>
            </w:pPr>
          </w:p>
        </w:tc>
      </w:tr>
      <w:tr w:rsidR="008B1AB0" w:rsidRPr="00925E1C" w:rsidTr="008B1AB0">
        <w:tc>
          <w:tcPr>
            <w:tcW w:w="1560" w:type="dxa"/>
          </w:tcPr>
          <w:p w:rsidR="008B1AB0" w:rsidRPr="00D35190" w:rsidRDefault="008B1AB0" w:rsidP="008B1AB0">
            <w:pPr>
              <w:jc w:val="center"/>
              <w:rPr>
                <w:rFonts w:ascii="Times New Roman félkövér" w:hAnsi="Times New Roman félkövér"/>
                <w:b/>
                <w:bCs/>
                <w:caps/>
              </w:rPr>
            </w:pPr>
          </w:p>
        </w:tc>
        <w:tc>
          <w:tcPr>
            <w:tcW w:w="1453" w:type="dxa"/>
          </w:tcPr>
          <w:p w:rsidR="008B1AB0" w:rsidRPr="00D35190" w:rsidRDefault="008B1AB0" w:rsidP="008B1AB0">
            <w:pPr>
              <w:jc w:val="center"/>
              <w:rPr>
                <w:rFonts w:ascii="Times New Roman félkövér" w:hAnsi="Times New Roman félkövér"/>
                <w:b/>
                <w:bCs/>
                <w:caps/>
              </w:rPr>
            </w:pPr>
          </w:p>
        </w:tc>
        <w:tc>
          <w:tcPr>
            <w:tcW w:w="1523" w:type="dxa"/>
          </w:tcPr>
          <w:p w:rsidR="008B1AB0" w:rsidRPr="00D35190" w:rsidRDefault="008B1AB0" w:rsidP="008B1AB0">
            <w:pPr>
              <w:jc w:val="center"/>
              <w:rPr>
                <w:rFonts w:ascii="Times New Roman félkövér" w:hAnsi="Times New Roman félkövér"/>
                <w:b/>
                <w:bCs/>
                <w:caps/>
              </w:rPr>
            </w:pPr>
          </w:p>
        </w:tc>
        <w:tc>
          <w:tcPr>
            <w:tcW w:w="3261" w:type="dxa"/>
            <w:gridSpan w:val="2"/>
            <w:shd w:val="clear" w:color="auto" w:fill="auto"/>
            <w:vAlign w:val="center"/>
          </w:tcPr>
          <w:p w:rsidR="008B1AB0" w:rsidRPr="00D35190" w:rsidRDefault="008B1AB0" w:rsidP="008B1AB0">
            <w:pPr>
              <w:jc w:val="center"/>
              <w:rPr>
                <w:rFonts w:ascii="Times New Roman félkövér" w:hAnsi="Times New Roman félkövér"/>
                <w:b/>
                <w:bCs/>
                <w:caps/>
              </w:rPr>
            </w:pPr>
            <w:r w:rsidRPr="00D35190">
              <w:rPr>
                <w:rFonts w:ascii="Times New Roman félkövér" w:hAnsi="Times New Roman félkövér"/>
                <w:b/>
                <w:bCs/>
                <w:caps/>
              </w:rPr>
              <w:t>Összesen:</w:t>
            </w:r>
          </w:p>
        </w:tc>
        <w:tc>
          <w:tcPr>
            <w:tcW w:w="1512" w:type="dxa"/>
            <w:vAlign w:val="center"/>
          </w:tcPr>
          <w:p w:rsidR="008B1AB0" w:rsidRDefault="008B1AB0" w:rsidP="008B1AB0">
            <w:pPr>
              <w:jc w:val="center"/>
              <w:rPr>
                <w:b/>
                <w:bCs/>
              </w:rPr>
            </w:pPr>
            <w:proofErr w:type="gramStart"/>
            <w:r>
              <w:rPr>
                <w:b/>
                <w:bCs/>
              </w:rPr>
              <w:t>….</w:t>
            </w:r>
            <w:proofErr w:type="gramEnd"/>
            <w:r>
              <w:rPr>
                <w:b/>
                <w:bCs/>
              </w:rPr>
              <w:t xml:space="preserve"> hónap</w:t>
            </w:r>
          </w:p>
        </w:tc>
      </w:tr>
    </w:tbl>
    <w:p w:rsidR="00D35190" w:rsidRPr="00D35190" w:rsidRDefault="00D35190" w:rsidP="00B55370">
      <w:pPr>
        <w:spacing w:line="276" w:lineRule="auto"/>
        <w:jc w:val="both"/>
        <w:rPr>
          <w:sz w:val="12"/>
          <w:szCs w:val="12"/>
        </w:rPr>
      </w:pPr>
    </w:p>
    <w:p w:rsidR="00B55370" w:rsidRDefault="00B55370" w:rsidP="00B55370">
      <w:pPr>
        <w:jc w:val="both"/>
      </w:pPr>
      <w:r w:rsidRPr="009F7ABA">
        <w:t xml:space="preserve">Nyilatkozom, hogy </w:t>
      </w:r>
      <w:proofErr w:type="gramStart"/>
      <w:r w:rsidRPr="009F7ABA">
        <w:t>ezen</w:t>
      </w:r>
      <w:proofErr w:type="gramEnd"/>
      <w:r w:rsidRPr="009F7ABA">
        <w:t xml:space="preserve"> nyilatkozatban kizárólag az Ajánlati felhívás </w:t>
      </w:r>
      <w:r>
        <w:t xml:space="preserve">M3.) </w:t>
      </w:r>
      <w:r w:rsidRPr="009F7ABA">
        <w:t>alkalmassági követelménynek való megfelelés során bemutatandó szakember</w:t>
      </w:r>
      <w:r>
        <w:t xml:space="preserve">nek </w:t>
      </w:r>
      <w:r w:rsidRPr="008B1AB0">
        <w:rPr>
          <w:b/>
          <w:i/>
        </w:rPr>
        <w:t>a környezetvédelmi szakértő SZKV Környezetvédelem szakterületen 297/2009. (XII. 21.) Korm. rendelet 1. sz. melléklet 1.3. pontja szerinti Víz- és földtani közeg védelem részszakterületen</w:t>
      </w:r>
      <w:r w:rsidR="008B1AB0" w:rsidRPr="008B1AB0">
        <w:rPr>
          <w:b/>
          <w:i/>
        </w:rPr>
        <w:t xml:space="preserve"> a jogosultság megszerzését követően</w:t>
      </w:r>
      <w:r w:rsidRPr="00A27B1E">
        <w:t xml:space="preserve"> </w:t>
      </w:r>
      <w:r w:rsidRPr="009F7ABA">
        <w:t>szerzett többlet</w:t>
      </w:r>
      <w:r>
        <w:t xml:space="preserve"> szakmai </w:t>
      </w:r>
      <w:r w:rsidR="00D318B9">
        <w:t xml:space="preserve">gyakorlati ideje </w:t>
      </w:r>
      <w:r>
        <w:t>került bemutatásra.</w:t>
      </w:r>
    </w:p>
    <w:p w:rsidR="00B55370" w:rsidRDefault="00B55370" w:rsidP="00B55370">
      <w:pPr>
        <w:autoSpaceDE w:val="0"/>
        <w:autoSpaceDN w:val="0"/>
        <w:adjustRightInd w:val="0"/>
        <w:spacing w:line="276" w:lineRule="auto"/>
        <w:jc w:val="both"/>
        <w:rPr>
          <w:b/>
          <w:bCs/>
        </w:rPr>
      </w:pPr>
    </w:p>
    <w:p w:rsidR="000F16D3" w:rsidRPr="00D35190" w:rsidRDefault="000F16D3" w:rsidP="000F16D3">
      <w:pPr>
        <w:autoSpaceDE w:val="0"/>
        <w:autoSpaceDN w:val="0"/>
        <w:adjustRightInd w:val="0"/>
        <w:jc w:val="both"/>
        <w:rPr>
          <w:rFonts w:eastAsia="SimSun"/>
          <w:color w:val="000000"/>
          <w:u w:val="single"/>
        </w:rPr>
      </w:pPr>
      <w:r>
        <w:rPr>
          <w:rFonts w:eastAsia="SimSun"/>
          <w:color w:val="000000"/>
          <w:u w:val="single"/>
        </w:rPr>
        <w:t>4</w:t>
      </w:r>
      <w:r w:rsidRPr="00D35190">
        <w:rPr>
          <w:rFonts w:eastAsia="SimSun"/>
          <w:color w:val="000000"/>
          <w:u w:val="single"/>
        </w:rPr>
        <w:t>. részszempont:</w:t>
      </w:r>
    </w:p>
    <w:p w:rsidR="00D35190" w:rsidRPr="000F16D3" w:rsidRDefault="00D35190" w:rsidP="00B55370">
      <w:pPr>
        <w:autoSpaceDE w:val="0"/>
        <w:autoSpaceDN w:val="0"/>
        <w:adjustRightInd w:val="0"/>
        <w:spacing w:line="276" w:lineRule="auto"/>
        <w:jc w:val="both"/>
        <w:rPr>
          <w:b/>
          <w:bCs/>
          <w:sz w:val="12"/>
          <w:szCs w:val="12"/>
        </w:rPr>
      </w:pPr>
    </w:p>
    <w:p w:rsidR="00B55370" w:rsidRDefault="00D318B9" w:rsidP="00D35190">
      <w:pPr>
        <w:jc w:val="both"/>
        <w:rPr>
          <w:b/>
        </w:rPr>
      </w:pPr>
      <w:r>
        <w:rPr>
          <w:b/>
        </w:rPr>
        <w:t xml:space="preserve">1 fő </w:t>
      </w:r>
      <w:r w:rsidR="00B55370" w:rsidRPr="00B55370">
        <w:rPr>
          <w:b/>
        </w:rPr>
        <w:t xml:space="preserve">Vízgazdálkodási szakterület SZVV 297/2009. (XII. 21.) Korm. rendelet 1. sz. melléklet 3.10 pontja szerinti Vízanalitika, vízminőség-védelem, vízminőségi kárelhárítás részterületen </w:t>
      </w:r>
      <w:r w:rsidR="008B1AB0" w:rsidRPr="00B55370">
        <w:rPr>
          <w:b/>
        </w:rPr>
        <w:t xml:space="preserve">szakértői </w:t>
      </w:r>
      <w:r w:rsidR="00B55370" w:rsidRPr="00B55370">
        <w:rPr>
          <w:b/>
        </w:rPr>
        <w:t>jogosultság</w:t>
      </w:r>
      <w:r w:rsidR="008B1AB0">
        <w:rPr>
          <w:b/>
        </w:rPr>
        <w:t>g</w:t>
      </w:r>
      <w:r w:rsidR="00B55370" w:rsidRPr="00B55370">
        <w:rPr>
          <w:b/>
        </w:rPr>
        <w:t xml:space="preserve">al rendelkező szakember többlet szakmai </w:t>
      </w:r>
      <w:r>
        <w:rPr>
          <w:b/>
        </w:rPr>
        <w:t>gyakorlati ideje</w:t>
      </w:r>
      <w:r w:rsidR="00B55370" w:rsidRPr="00B55370">
        <w:rPr>
          <w:b/>
        </w:rPr>
        <w:t>.</w:t>
      </w:r>
    </w:p>
    <w:p w:rsidR="00D35190" w:rsidRPr="00D35190" w:rsidRDefault="00D35190" w:rsidP="00D35190">
      <w:pPr>
        <w:jc w:val="both"/>
        <w:rPr>
          <w:b/>
          <w:sz w:val="12"/>
          <w:szCs w:val="12"/>
        </w:rPr>
      </w:pPr>
    </w:p>
    <w:p w:rsidR="00B55370" w:rsidRPr="00FE23AB" w:rsidRDefault="00B55370" w:rsidP="00D35190">
      <w:pPr>
        <w:jc w:val="both"/>
      </w:pPr>
      <w:r w:rsidRPr="0050113A">
        <w:t>Szakember n</w:t>
      </w:r>
      <w:r w:rsidRPr="00FE23AB">
        <w:t>eve: ____________________________</w:t>
      </w:r>
    </w:p>
    <w:p w:rsidR="00B55370" w:rsidRPr="00FE23AB" w:rsidRDefault="00B55370" w:rsidP="00D35190">
      <w:pPr>
        <w:jc w:val="both"/>
      </w:pPr>
      <w:r w:rsidRPr="00FE23AB">
        <w:t>Ajánlattevővel való jogviszonyának megjelölése: ________________________________</w:t>
      </w:r>
    </w:p>
    <w:p w:rsidR="00B55370" w:rsidRPr="00FE23AB" w:rsidRDefault="00B55370" w:rsidP="00D35190">
      <w:pPr>
        <w:jc w:val="both"/>
      </w:pPr>
      <w:r w:rsidRPr="00FE23AB">
        <w:t>A szakember gyakorlata:</w:t>
      </w:r>
    </w:p>
    <w:p w:rsidR="00B55370" w:rsidRPr="00D35190" w:rsidRDefault="00B55370" w:rsidP="00B55370">
      <w:pPr>
        <w:spacing w:line="276" w:lineRule="auto"/>
        <w:jc w:val="both"/>
        <w:rPr>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453"/>
        <w:gridCol w:w="1523"/>
        <w:gridCol w:w="1560"/>
        <w:gridCol w:w="1701"/>
        <w:gridCol w:w="1512"/>
      </w:tblGrid>
      <w:tr w:rsidR="008B1AB0" w:rsidRPr="00925E1C" w:rsidTr="008B1AB0">
        <w:tc>
          <w:tcPr>
            <w:tcW w:w="4536" w:type="dxa"/>
            <w:gridSpan w:val="3"/>
            <w:shd w:val="clear" w:color="auto" w:fill="FFE599"/>
            <w:vAlign w:val="center"/>
          </w:tcPr>
          <w:p w:rsidR="008B1AB0" w:rsidRDefault="008B1AB0" w:rsidP="008B1AB0">
            <w:pPr>
              <w:jc w:val="center"/>
              <w:rPr>
                <w:b/>
                <w:bCs/>
              </w:rPr>
            </w:pPr>
            <w:proofErr w:type="gramStart"/>
            <w:r>
              <w:rPr>
                <w:b/>
                <w:bCs/>
              </w:rPr>
              <w:t>a.</w:t>
            </w:r>
            <w:proofErr w:type="gramEnd"/>
          </w:p>
        </w:tc>
        <w:tc>
          <w:tcPr>
            <w:tcW w:w="1560" w:type="dxa"/>
            <w:shd w:val="clear" w:color="auto" w:fill="FFE599"/>
            <w:vAlign w:val="center"/>
          </w:tcPr>
          <w:p w:rsidR="008B1AB0" w:rsidRPr="0050113A" w:rsidRDefault="008B1AB0" w:rsidP="008B1AB0">
            <w:pPr>
              <w:jc w:val="center"/>
              <w:rPr>
                <w:b/>
                <w:bCs/>
              </w:rPr>
            </w:pPr>
            <w:r>
              <w:rPr>
                <w:b/>
                <w:bCs/>
              </w:rPr>
              <w:t>b.</w:t>
            </w:r>
          </w:p>
        </w:tc>
        <w:tc>
          <w:tcPr>
            <w:tcW w:w="1701" w:type="dxa"/>
            <w:shd w:val="clear" w:color="auto" w:fill="FFE599"/>
            <w:vAlign w:val="center"/>
          </w:tcPr>
          <w:p w:rsidR="008B1AB0" w:rsidRPr="0050113A" w:rsidRDefault="008B1AB0" w:rsidP="008B1AB0">
            <w:pPr>
              <w:jc w:val="center"/>
              <w:rPr>
                <w:b/>
                <w:bCs/>
              </w:rPr>
            </w:pPr>
            <w:r>
              <w:rPr>
                <w:b/>
                <w:bCs/>
              </w:rPr>
              <w:t>c.</w:t>
            </w:r>
          </w:p>
        </w:tc>
        <w:tc>
          <w:tcPr>
            <w:tcW w:w="1512" w:type="dxa"/>
            <w:shd w:val="clear" w:color="auto" w:fill="FFE599"/>
            <w:vAlign w:val="center"/>
          </w:tcPr>
          <w:p w:rsidR="008B1AB0" w:rsidRPr="0050113A" w:rsidRDefault="008B1AB0" w:rsidP="008B1AB0">
            <w:pPr>
              <w:jc w:val="center"/>
              <w:rPr>
                <w:b/>
                <w:bCs/>
              </w:rPr>
            </w:pPr>
            <w:r>
              <w:rPr>
                <w:b/>
                <w:bCs/>
              </w:rPr>
              <w:t>d.</w:t>
            </w:r>
          </w:p>
        </w:tc>
      </w:tr>
      <w:tr w:rsidR="008B1AB0" w:rsidRPr="00925E1C" w:rsidTr="008B1AB0">
        <w:tc>
          <w:tcPr>
            <w:tcW w:w="1560" w:type="dxa"/>
            <w:shd w:val="clear" w:color="auto" w:fill="FFE599"/>
            <w:vAlign w:val="center"/>
          </w:tcPr>
          <w:p w:rsidR="008B1AB0" w:rsidRDefault="008B1AB0" w:rsidP="008B1AB0">
            <w:pPr>
              <w:jc w:val="center"/>
              <w:rPr>
                <w:b/>
                <w:bCs/>
              </w:rPr>
            </w:pPr>
            <w:r>
              <w:rPr>
                <w:b/>
              </w:rPr>
              <w:t>Jogosultság megnevezése</w:t>
            </w:r>
          </w:p>
        </w:tc>
        <w:tc>
          <w:tcPr>
            <w:tcW w:w="1453" w:type="dxa"/>
            <w:shd w:val="clear" w:color="auto" w:fill="FFE599"/>
            <w:vAlign w:val="center"/>
          </w:tcPr>
          <w:p w:rsidR="008B1AB0" w:rsidRDefault="008B1AB0" w:rsidP="008B1AB0">
            <w:pPr>
              <w:jc w:val="center"/>
              <w:rPr>
                <w:b/>
                <w:bCs/>
              </w:rPr>
            </w:pPr>
            <w:r>
              <w:rPr>
                <w:b/>
              </w:rPr>
              <w:t>Névjegyzék szám</w:t>
            </w:r>
          </w:p>
        </w:tc>
        <w:tc>
          <w:tcPr>
            <w:tcW w:w="1523" w:type="dxa"/>
            <w:shd w:val="clear" w:color="auto" w:fill="FFE599"/>
            <w:vAlign w:val="center"/>
          </w:tcPr>
          <w:p w:rsidR="008B1AB0" w:rsidRDefault="008B1AB0" w:rsidP="008B1AB0">
            <w:pPr>
              <w:jc w:val="center"/>
              <w:rPr>
                <w:b/>
              </w:rPr>
            </w:pPr>
            <w:r>
              <w:rPr>
                <w:b/>
              </w:rPr>
              <w:t xml:space="preserve">Jogosultság </w:t>
            </w:r>
            <w:proofErr w:type="spellStart"/>
            <w:r>
              <w:rPr>
                <w:b/>
              </w:rPr>
              <w:t>megszerzé-sének</w:t>
            </w:r>
            <w:proofErr w:type="spellEnd"/>
            <w:r>
              <w:rPr>
                <w:b/>
              </w:rPr>
              <w:t xml:space="preserve"> dátuma</w:t>
            </w:r>
          </w:p>
          <w:p w:rsidR="008B1AB0" w:rsidRDefault="008B1AB0" w:rsidP="008B1AB0">
            <w:pPr>
              <w:jc w:val="center"/>
              <w:rPr>
                <w:b/>
                <w:bCs/>
              </w:rPr>
            </w:pPr>
          </w:p>
        </w:tc>
        <w:tc>
          <w:tcPr>
            <w:tcW w:w="1560" w:type="dxa"/>
            <w:shd w:val="clear" w:color="auto" w:fill="FFE599"/>
            <w:vAlign w:val="center"/>
          </w:tcPr>
          <w:p w:rsidR="008B1AB0" w:rsidRPr="0050113A" w:rsidRDefault="008B1AB0" w:rsidP="008B1AB0">
            <w:pPr>
              <w:jc w:val="center"/>
              <w:rPr>
                <w:b/>
                <w:bCs/>
              </w:rPr>
            </w:pPr>
            <w:r>
              <w:rPr>
                <w:b/>
                <w:bCs/>
              </w:rPr>
              <w:t>A szerződés (projekt)</w:t>
            </w:r>
            <w:r w:rsidRPr="0050113A">
              <w:rPr>
                <w:b/>
                <w:bCs/>
              </w:rPr>
              <w:t xml:space="preserve"> megjelölése, amelyben a szakember részt vett</w:t>
            </w:r>
          </w:p>
        </w:tc>
        <w:tc>
          <w:tcPr>
            <w:tcW w:w="1701" w:type="dxa"/>
            <w:shd w:val="clear" w:color="auto" w:fill="FFE599"/>
            <w:vAlign w:val="center"/>
          </w:tcPr>
          <w:p w:rsidR="008B1AB0" w:rsidRDefault="008B1AB0" w:rsidP="008B1AB0">
            <w:pPr>
              <w:jc w:val="center"/>
              <w:rPr>
                <w:b/>
                <w:bCs/>
              </w:rPr>
            </w:pPr>
            <w:r w:rsidRPr="0050113A">
              <w:rPr>
                <w:b/>
                <w:bCs/>
              </w:rPr>
              <w:t xml:space="preserve">A </w:t>
            </w:r>
            <w:r>
              <w:rPr>
                <w:b/>
                <w:bCs/>
              </w:rPr>
              <w:t>szerződés (projekt)</w:t>
            </w:r>
            <w:r w:rsidRPr="0050113A">
              <w:rPr>
                <w:b/>
                <w:bCs/>
              </w:rPr>
              <w:t xml:space="preserve"> kezdő és befejező időpontja</w:t>
            </w:r>
          </w:p>
          <w:p w:rsidR="008B1AB0" w:rsidRPr="0050113A" w:rsidRDefault="008B1AB0" w:rsidP="008B1AB0">
            <w:pPr>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1512" w:type="dxa"/>
            <w:shd w:val="clear" w:color="auto" w:fill="FFE599"/>
            <w:vAlign w:val="center"/>
          </w:tcPr>
          <w:p w:rsidR="008B1AB0" w:rsidRPr="0050113A" w:rsidRDefault="008B1AB0" w:rsidP="008B1AB0">
            <w:pPr>
              <w:jc w:val="center"/>
              <w:rPr>
                <w:b/>
                <w:bCs/>
              </w:rPr>
            </w:pPr>
            <w:r>
              <w:rPr>
                <w:b/>
                <w:bCs/>
              </w:rPr>
              <w:t xml:space="preserve">A „c.” oszlopban megadott </w:t>
            </w:r>
            <w:proofErr w:type="spellStart"/>
            <w:r>
              <w:rPr>
                <w:b/>
                <w:bCs/>
              </w:rPr>
              <w:t>időinterval-lum</w:t>
            </w:r>
            <w:proofErr w:type="spellEnd"/>
            <w:r>
              <w:rPr>
                <w:b/>
                <w:bCs/>
              </w:rPr>
              <w:t xml:space="preserve"> hónapban</w:t>
            </w:r>
          </w:p>
        </w:tc>
      </w:tr>
      <w:tr w:rsidR="008B1AB0" w:rsidRPr="00925E1C" w:rsidTr="008B1AB0">
        <w:tc>
          <w:tcPr>
            <w:tcW w:w="1560" w:type="dxa"/>
          </w:tcPr>
          <w:p w:rsidR="008B1AB0" w:rsidRPr="0050113A" w:rsidRDefault="008B1AB0" w:rsidP="008B1AB0">
            <w:pPr>
              <w:jc w:val="center"/>
              <w:rPr>
                <w:b/>
                <w:bCs/>
              </w:rPr>
            </w:pPr>
          </w:p>
        </w:tc>
        <w:tc>
          <w:tcPr>
            <w:tcW w:w="1453" w:type="dxa"/>
          </w:tcPr>
          <w:p w:rsidR="008B1AB0" w:rsidRPr="0050113A" w:rsidRDefault="008B1AB0" w:rsidP="008B1AB0">
            <w:pPr>
              <w:jc w:val="center"/>
              <w:rPr>
                <w:b/>
                <w:bCs/>
              </w:rPr>
            </w:pPr>
          </w:p>
        </w:tc>
        <w:tc>
          <w:tcPr>
            <w:tcW w:w="1523" w:type="dxa"/>
          </w:tcPr>
          <w:p w:rsidR="008B1AB0" w:rsidRPr="0050113A" w:rsidRDefault="008B1AB0" w:rsidP="008B1AB0">
            <w:pPr>
              <w:jc w:val="center"/>
              <w:rPr>
                <w:b/>
                <w:bCs/>
              </w:rPr>
            </w:pPr>
          </w:p>
        </w:tc>
        <w:tc>
          <w:tcPr>
            <w:tcW w:w="1560" w:type="dxa"/>
            <w:shd w:val="clear" w:color="auto" w:fill="auto"/>
            <w:vAlign w:val="center"/>
          </w:tcPr>
          <w:p w:rsidR="008B1AB0" w:rsidRPr="0050113A" w:rsidRDefault="008B1AB0" w:rsidP="008B1AB0">
            <w:pPr>
              <w:jc w:val="center"/>
              <w:rPr>
                <w:b/>
                <w:bCs/>
              </w:rPr>
            </w:pPr>
          </w:p>
        </w:tc>
        <w:tc>
          <w:tcPr>
            <w:tcW w:w="1701" w:type="dxa"/>
            <w:shd w:val="clear" w:color="auto" w:fill="auto"/>
            <w:vAlign w:val="center"/>
          </w:tcPr>
          <w:p w:rsidR="008B1AB0" w:rsidRPr="0050113A" w:rsidRDefault="008B1AB0" w:rsidP="008B1AB0">
            <w:pPr>
              <w:jc w:val="center"/>
              <w:rPr>
                <w:b/>
                <w:bCs/>
              </w:rPr>
            </w:pPr>
          </w:p>
        </w:tc>
        <w:tc>
          <w:tcPr>
            <w:tcW w:w="1512" w:type="dxa"/>
            <w:vAlign w:val="center"/>
          </w:tcPr>
          <w:p w:rsidR="008B1AB0" w:rsidRPr="0050113A" w:rsidRDefault="008B1AB0" w:rsidP="008B1AB0">
            <w:pPr>
              <w:jc w:val="center"/>
              <w:rPr>
                <w:b/>
                <w:bCs/>
              </w:rPr>
            </w:pPr>
          </w:p>
        </w:tc>
      </w:tr>
      <w:tr w:rsidR="008B1AB0" w:rsidRPr="00925E1C" w:rsidTr="008B1AB0">
        <w:tc>
          <w:tcPr>
            <w:tcW w:w="1560" w:type="dxa"/>
          </w:tcPr>
          <w:p w:rsidR="008B1AB0" w:rsidRPr="0050113A" w:rsidRDefault="008B1AB0" w:rsidP="008B1AB0">
            <w:pPr>
              <w:jc w:val="center"/>
              <w:rPr>
                <w:b/>
                <w:bCs/>
              </w:rPr>
            </w:pPr>
          </w:p>
        </w:tc>
        <w:tc>
          <w:tcPr>
            <w:tcW w:w="1453" w:type="dxa"/>
          </w:tcPr>
          <w:p w:rsidR="008B1AB0" w:rsidRPr="0050113A" w:rsidRDefault="008B1AB0" w:rsidP="008B1AB0">
            <w:pPr>
              <w:jc w:val="center"/>
              <w:rPr>
                <w:b/>
                <w:bCs/>
              </w:rPr>
            </w:pPr>
          </w:p>
        </w:tc>
        <w:tc>
          <w:tcPr>
            <w:tcW w:w="1523" w:type="dxa"/>
          </w:tcPr>
          <w:p w:rsidR="008B1AB0" w:rsidRPr="0050113A" w:rsidRDefault="008B1AB0" w:rsidP="008B1AB0">
            <w:pPr>
              <w:jc w:val="center"/>
              <w:rPr>
                <w:b/>
                <w:bCs/>
              </w:rPr>
            </w:pPr>
          </w:p>
        </w:tc>
        <w:tc>
          <w:tcPr>
            <w:tcW w:w="1560" w:type="dxa"/>
            <w:shd w:val="clear" w:color="auto" w:fill="auto"/>
            <w:vAlign w:val="center"/>
          </w:tcPr>
          <w:p w:rsidR="008B1AB0" w:rsidRPr="0050113A" w:rsidRDefault="008B1AB0" w:rsidP="008B1AB0">
            <w:pPr>
              <w:jc w:val="center"/>
              <w:rPr>
                <w:b/>
                <w:bCs/>
              </w:rPr>
            </w:pPr>
          </w:p>
        </w:tc>
        <w:tc>
          <w:tcPr>
            <w:tcW w:w="1701" w:type="dxa"/>
            <w:shd w:val="clear" w:color="auto" w:fill="auto"/>
            <w:vAlign w:val="center"/>
          </w:tcPr>
          <w:p w:rsidR="008B1AB0" w:rsidRPr="0050113A" w:rsidRDefault="008B1AB0" w:rsidP="008B1AB0">
            <w:pPr>
              <w:jc w:val="center"/>
              <w:rPr>
                <w:b/>
                <w:bCs/>
              </w:rPr>
            </w:pPr>
          </w:p>
        </w:tc>
        <w:tc>
          <w:tcPr>
            <w:tcW w:w="1512" w:type="dxa"/>
            <w:vAlign w:val="center"/>
          </w:tcPr>
          <w:p w:rsidR="008B1AB0" w:rsidRPr="0050113A" w:rsidRDefault="008B1AB0" w:rsidP="008B1AB0">
            <w:pPr>
              <w:jc w:val="center"/>
              <w:rPr>
                <w:b/>
                <w:bCs/>
              </w:rPr>
            </w:pPr>
          </w:p>
        </w:tc>
      </w:tr>
      <w:tr w:rsidR="008B1AB0" w:rsidRPr="00925E1C" w:rsidTr="008B1AB0">
        <w:tc>
          <w:tcPr>
            <w:tcW w:w="1560" w:type="dxa"/>
          </w:tcPr>
          <w:p w:rsidR="008B1AB0" w:rsidRPr="00D35190" w:rsidRDefault="008B1AB0" w:rsidP="008B1AB0">
            <w:pPr>
              <w:jc w:val="center"/>
              <w:rPr>
                <w:rFonts w:ascii="Times New Roman félkövér" w:hAnsi="Times New Roman félkövér"/>
                <w:b/>
                <w:bCs/>
                <w:caps/>
              </w:rPr>
            </w:pPr>
          </w:p>
        </w:tc>
        <w:tc>
          <w:tcPr>
            <w:tcW w:w="1453" w:type="dxa"/>
          </w:tcPr>
          <w:p w:rsidR="008B1AB0" w:rsidRPr="00D35190" w:rsidRDefault="008B1AB0" w:rsidP="008B1AB0">
            <w:pPr>
              <w:jc w:val="center"/>
              <w:rPr>
                <w:rFonts w:ascii="Times New Roman félkövér" w:hAnsi="Times New Roman félkövér"/>
                <w:b/>
                <w:bCs/>
                <w:caps/>
              </w:rPr>
            </w:pPr>
          </w:p>
        </w:tc>
        <w:tc>
          <w:tcPr>
            <w:tcW w:w="1523" w:type="dxa"/>
          </w:tcPr>
          <w:p w:rsidR="008B1AB0" w:rsidRPr="00D35190" w:rsidRDefault="008B1AB0" w:rsidP="008B1AB0">
            <w:pPr>
              <w:jc w:val="center"/>
              <w:rPr>
                <w:rFonts w:ascii="Times New Roman félkövér" w:hAnsi="Times New Roman félkövér"/>
                <w:b/>
                <w:bCs/>
                <w:caps/>
              </w:rPr>
            </w:pPr>
          </w:p>
        </w:tc>
        <w:tc>
          <w:tcPr>
            <w:tcW w:w="3261" w:type="dxa"/>
            <w:gridSpan w:val="2"/>
            <w:shd w:val="clear" w:color="auto" w:fill="auto"/>
            <w:vAlign w:val="center"/>
          </w:tcPr>
          <w:p w:rsidR="008B1AB0" w:rsidRPr="00D35190" w:rsidRDefault="008B1AB0" w:rsidP="008B1AB0">
            <w:pPr>
              <w:jc w:val="center"/>
              <w:rPr>
                <w:rFonts w:ascii="Times New Roman félkövér" w:hAnsi="Times New Roman félkövér"/>
                <w:b/>
                <w:bCs/>
                <w:caps/>
              </w:rPr>
            </w:pPr>
            <w:r w:rsidRPr="00D35190">
              <w:rPr>
                <w:rFonts w:ascii="Times New Roman félkövér" w:hAnsi="Times New Roman félkövér"/>
                <w:b/>
                <w:bCs/>
                <w:caps/>
              </w:rPr>
              <w:t>Összesen:</w:t>
            </w:r>
          </w:p>
        </w:tc>
        <w:tc>
          <w:tcPr>
            <w:tcW w:w="1512" w:type="dxa"/>
            <w:vAlign w:val="center"/>
          </w:tcPr>
          <w:p w:rsidR="008B1AB0" w:rsidRDefault="008B1AB0" w:rsidP="008B1AB0">
            <w:pPr>
              <w:jc w:val="center"/>
              <w:rPr>
                <w:b/>
                <w:bCs/>
              </w:rPr>
            </w:pPr>
            <w:proofErr w:type="gramStart"/>
            <w:r>
              <w:rPr>
                <w:b/>
                <w:bCs/>
              </w:rPr>
              <w:t>….</w:t>
            </w:r>
            <w:proofErr w:type="gramEnd"/>
            <w:r>
              <w:rPr>
                <w:b/>
                <w:bCs/>
              </w:rPr>
              <w:t xml:space="preserve"> hónap</w:t>
            </w:r>
          </w:p>
        </w:tc>
      </w:tr>
    </w:tbl>
    <w:p w:rsidR="00B55370" w:rsidRPr="00D35190" w:rsidRDefault="00B55370" w:rsidP="00B55370">
      <w:pPr>
        <w:autoSpaceDE w:val="0"/>
        <w:autoSpaceDN w:val="0"/>
        <w:adjustRightInd w:val="0"/>
        <w:spacing w:line="276" w:lineRule="auto"/>
        <w:jc w:val="both"/>
        <w:rPr>
          <w:b/>
          <w:bCs/>
          <w:sz w:val="12"/>
          <w:szCs w:val="12"/>
        </w:rPr>
      </w:pPr>
    </w:p>
    <w:p w:rsidR="00B55370" w:rsidRDefault="00B55370" w:rsidP="00B55370">
      <w:pPr>
        <w:jc w:val="both"/>
      </w:pPr>
      <w:r w:rsidRPr="009F7ABA">
        <w:t xml:space="preserve">Nyilatkozom, hogy </w:t>
      </w:r>
      <w:proofErr w:type="gramStart"/>
      <w:r w:rsidRPr="009F7ABA">
        <w:t>ezen</w:t>
      </w:r>
      <w:proofErr w:type="gramEnd"/>
      <w:r w:rsidRPr="009F7ABA">
        <w:t xml:space="preserve"> nyilatkozatban kizárólag az Ajánlati felhívás </w:t>
      </w:r>
      <w:r>
        <w:t>M</w:t>
      </w:r>
      <w:r w:rsidR="004952B5">
        <w:t>4</w:t>
      </w:r>
      <w:r>
        <w:t xml:space="preserve">.) </w:t>
      </w:r>
      <w:r w:rsidRPr="009F7ABA">
        <w:t>alkalmassági követelménynek való megfelelés során bemutatandó szakember</w:t>
      </w:r>
      <w:r>
        <w:t xml:space="preserve">nek </w:t>
      </w:r>
      <w:r w:rsidRPr="00B55370">
        <w:rPr>
          <w:b/>
          <w:i/>
        </w:rPr>
        <w:t>vízgazdálkodási szakterület SZVV 297/2009. (XII. 21.) Korm. rendelet 1. sz. melléklet 3.10 pontja szerinti Vízanalitika, vízminőség-védelem, vízminőségi kárelhárítás részterületen</w:t>
      </w:r>
      <w:r w:rsidR="00811D43">
        <w:rPr>
          <w:b/>
          <w:i/>
        </w:rPr>
        <w:t xml:space="preserve"> </w:t>
      </w:r>
      <w:r w:rsidR="00811D43" w:rsidRPr="008B1AB0">
        <w:rPr>
          <w:b/>
          <w:i/>
        </w:rPr>
        <w:t>a jogosultság megszerzését követően</w:t>
      </w:r>
      <w:r w:rsidRPr="00B55370">
        <w:rPr>
          <w:b/>
          <w:i/>
        </w:rPr>
        <w:t xml:space="preserve"> </w:t>
      </w:r>
      <w:r w:rsidRPr="009F7ABA">
        <w:t>szerzett többlet</w:t>
      </w:r>
      <w:r>
        <w:t xml:space="preserve"> szakmai </w:t>
      </w:r>
      <w:r w:rsidR="00D318B9">
        <w:t xml:space="preserve">gyakorlati ideje </w:t>
      </w:r>
      <w:r>
        <w:t>került bemutatásra.</w:t>
      </w:r>
    </w:p>
    <w:p w:rsidR="00B55370" w:rsidRDefault="00B55370" w:rsidP="00B55370">
      <w:pPr>
        <w:autoSpaceDE w:val="0"/>
        <w:autoSpaceDN w:val="0"/>
        <w:adjustRightInd w:val="0"/>
        <w:spacing w:line="276" w:lineRule="auto"/>
        <w:jc w:val="both"/>
        <w:rPr>
          <w:rFonts w:eastAsia="SimSun"/>
          <w:b/>
          <w:color w:val="000000"/>
        </w:rPr>
      </w:pPr>
    </w:p>
    <w:p w:rsidR="00B55370" w:rsidRPr="0082572C" w:rsidRDefault="00B55370" w:rsidP="0082572C">
      <w:pPr>
        <w:autoSpaceDE w:val="0"/>
        <w:autoSpaceDN w:val="0"/>
        <w:adjustRightInd w:val="0"/>
        <w:jc w:val="both"/>
        <w:rPr>
          <w:rFonts w:eastAsia="SimSun"/>
          <w:b/>
          <w:color w:val="000000"/>
        </w:rPr>
      </w:pPr>
      <w:r w:rsidRPr="0050113A">
        <w:rPr>
          <w:rFonts w:eastAsia="SimSun"/>
          <w:b/>
          <w:color w:val="000000"/>
        </w:rPr>
        <w:lastRenderedPageBreak/>
        <w:t>Nyilatkozom</w:t>
      </w:r>
      <w:r w:rsidR="0082572C">
        <w:rPr>
          <w:rFonts w:eastAsia="SimSun"/>
          <w:b/>
          <w:color w:val="000000"/>
        </w:rPr>
        <w:t>,</w:t>
      </w:r>
      <w:r w:rsidRPr="0050113A">
        <w:rPr>
          <w:rFonts w:eastAsia="SimSun"/>
          <w:b/>
          <w:color w:val="000000"/>
        </w:rPr>
        <w:t xml:space="preserve"> </w:t>
      </w:r>
      <w:r>
        <w:rPr>
          <w:rFonts w:eastAsia="SimSun"/>
          <w:b/>
          <w:color w:val="000000"/>
        </w:rPr>
        <w:t xml:space="preserve">hogy </w:t>
      </w:r>
      <w:r w:rsidRPr="0082572C">
        <w:rPr>
          <w:rFonts w:eastAsia="SimSun"/>
          <w:b/>
          <w:color w:val="000000"/>
        </w:rPr>
        <w:t>a beszerzés tárgyához kapcsolódó tervezői szolgáltatást csak olyan szakember végzi, aki a szolgáltatás tárgya szerint illetékes országos szakmai kamara névjegyzékében szerepel.</w:t>
      </w:r>
    </w:p>
    <w:p w:rsidR="00B55370" w:rsidRDefault="00B55370" w:rsidP="00B55370">
      <w:pPr>
        <w:autoSpaceDE w:val="0"/>
        <w:autoSpaceDN w:val="0"/>
        <w:adjustRightInd w:val="0"/>
        <w:spacing w:line="276" w:lineRule="auto"/>
        <w:jc w:val="both"/>
        <w:rPr>
          <w:rFonts w:eastAsia="SimSun"/>
          <w:b/>
          <w:color w:val="000000"/>
        </w:rPr>
      </w:pPr>
    </w:p>
    <w:p w:rsidR="00B55370" w:rsidRPr="0050113A" w:rsidRDefault="00B55370" w:rsidP="00B55370">
      <w:pPr>
        <w:jc w:val="both"/>
      </w:pPr>
      <w:r w:rsidRPr="0050113A">
        <w:t>Nyilatkozom továbbá, hogy tudomásul veszem, hogy a fenti jogosultságú szakemberek hiánya az ajánlattevő szerződéskötéstől való visszalépésének minősül a Kbt. 131. § (4) bekezdése alapján.</w:t>
      </w:r>
    </w:p>
    <w:p w:rsidR="00B55370" w:rsidRDefault="00B55370" w:rsidP="00B55370">
      <w:pPr>
        <w:autoSpaceDE w:val="0"/>
        <w:autoSpaceDN w:val="0"/>
        <w:adjustRightInd w:val="0"/>
        <w:spacing w:line="276" w:lineRule="auto"/>
        <w:jc w:val="both"/>
        <w:rPr>
          <w:rFonts w:eastAsia="SimSun"/>
          <w:b/>
          <w:color w:val="000000"/>
        </w:rPr>
      </w:pPr>
    </w:p>
    <w:p w:rsidR="00B55370" w:rsidRPr="0050113A" w:rsidRDefault="00B55370" w:rsidP="00B55370">
      <w:pPr>
        <w:tabs>
          <w:tab w:val="left" w:pos="1985"/>
        </w:tabs>
        <w:spacing w:line="276" w:lineRule="auto"/>
        <w:ind w:left="720" w:hanging="720"/>
        <w:rPr>
          <w:rFonts w:eastAsia="Calibri"/>
        </w:rPr>
      </w:pPr>
      <w:r w:rsidRPr="0050113A">
        <w:rPr>
          <w:rFonts w:eastAsia="Calibri"/>
        </w:rPr>
        <w:t>Kelt</w:t>
      </w:r>
      <w:r w:rsidR="008728AE">
        <w:rPr>
          <w:rFonts w:eastAsia="Calibri"/>
        </w:rPr>
        <w:t>:</w:t>
      </w:r>
    </w:p>
    <w:tbl>
      <w:tblPr>
        <w:tblW w:w="4860" w:type="dxa"/>
        <w:jc w:val="right"/>
        <w:tblLayout w:type="fixed"/>
        <w:tblLook w:val="01E0" w:firstRow="1" w:lastRow="1" w:firstColumn="1" w:lastColumn="1" w:noHBand="0" w:noVBand="0"/>
      </w:tblPr>
      <w:tblGrid>
        <w:gridCol w:w="4860"/>
      </w:tblGrid>
      <w:tr w:rsidR="00B55370" w:rsidRPr="00925E1C" w:rsidTr="008B1AB0">
        <w:trPr>
          <w:jc w:val="right"/>
        </w:trPr>
        <w:tc>
          <w:tcPr>
            <w:tcW w:w="4860" w:type="dxa"/>
          </w:tcPr>
          <w:p w:rsidR="00B55370" w:rsidRPr="0050113A" w:rsidRDefault="00B55370" w:rsidP="008B1AB0">
            <w:pPr>
              <w:spacing w:line="276" w:lineRule="auto"/>
              <w:jc w:val="center"/>
            </w:pPr>
            <w:r w:rsidRPr="0050113A">
              <w:t>………………………………………………..</w:t>
            </w:r>
          </w:p>
        </w:tc>
      </w:tr>
      <w:tr w:rsidR="00B55370" w:rsidRPr="00925E1C" w:rsidTr="008B1AB0">
        <w:trPr>
          <w:jc w:val="right"/>
        </w:trPr>
        <w:tc>
          <w:tcPr>
            <w:tcW w:w="4860" w:type="dxa"/>
          </w:tcPr>
          <w:p w:rsidR="00B55370" w:rsidRPr="0050113A" w:rsidRDefault="00B55370" w:rsidP="008B1AB0">
            <w:pPr>
              <w:spacing w:line="276" w:lineRule="auto"/>
              <w:jc w:val="center"/>
            </w:pPr>
            <w:r w:rsidRPr="0050113A">
              <w:t xml:space="preserve">Cégszerű aláírás </w:t>
            </w:r>
          </w:p>
        </w:tc>
      </w:tr>
    </w:tbl>
    <w:p w:rsidR="00B55370" w:rsidRPr="00925E1C" w:rsidRDefault="00B55370" w:rsidP="00B55370">
      <w:pPr>
        <w:tabs>
          <w:tab w:val="center" w:pos="6237"/>
        </w:tabs>
        <w:suppressAutoHyphens/>
      </w:pPr>
    </w:p>
    <w:p w:rsidR="00755A30" w:rsidRDefault="00B55370" w:rsidP="00B55370">
      <w:pPr>
        <w:pStyle w:val="Cmsor4"/>
        <w:numPr>
          <w:ilvl w:val="0"/>
          <w:numId w:val="0"/>
        </w:numPr>
        <w:ind w:left="720"/>
      </w:pPr>
      <w:r>
        <w:br w:type="page"/>
      </w:r>
      <w:r w:rsidR="00BA2116">
        <w:lastRenderedPageBreak/>
        <w:t>3</w:t>
      </w:r>
      <w:r w:rsidR="001E5F72">
        <w:t>.</w:t>
      </w:r>
      <w:r w:rsidR="00FB5BBF">
        <w:t xml:space="preserve"> </w:t>
      </w:r>
      <w:r w:rsidR="00755A30">
        <w:t>sz</w:t>
      </w:r>
      <w:r w:rsidR="00755A30" w:rsidRPr="00252970">
        <w:t xml:space="preserve">. melléklet a </w:t>
      </w:r>
      <w:r w:rsidR="00514D86" w:rsidRPr="00252970">
        <w:t>BI/529-</w:t>
      </w:r>
      <w:r w:rsidR="00252970" w:rsidRPr="00252970">
        <w:t>85</w:t>
      </w:r>
      <w:r w:rsidR="00514D86" w:rsidRPr="00252970">
        <w:t xml:space="preserve">/2017 </w:t>
      </w:r>
      <w:proofErr w:type="spellStart"/>
      <w:r w:rsidR="00755A30" w:rsidRPr="00252970">
        <w:t>nyt</w:t>
      </w:r>
      <w:proofErr w:type="spellEnd"/>
      <w:r w:rsidR="00755A30">
        <w:t xml:space="preserve">. számú </w:t>
      </w:r>
      <w:proofErr w:type="spellStart"/>
      <w:r w:rsidR="00755A30">
        <w:t>KKD-h</w:t>
      </w:r>
      <w:r w:rsidR="00DC7E3C">
        <w:t>o</w:t>
      </w:r>
      <w:r w:rsidR="00755A30">
        <w:t>z</w:t>
      </w:r>
      <w:proofErr w:type="spellEnd"/>
    </w:p>
    <w:p w:rsidR="008F0C81" w:rsidRDefault="008F0C81" w:rsidP="005D1730">
      <w:pPr>
        <w:pStyle w:val="Cmsor1"/>
        <w:spacing w:before="0" w:after="0"/>
        <w:jc w:val="center"/>
        <w:rPr>
          <w:rFonts w:ascii="Times New Roman" w:hAnsi="Times New Roman" w:cs="Times New Roman"/>
          <w:sz w:val="28"/>
          <w:szCs w:val="28"/>
        </w:rPr>
      </w:pPr>
    </w:p>
    <w:p w:rsidR="005D1730" w:rsidRPr="00571548" w:rsidRDefault="005D1730" w:rsidP="00DC7E3C">
      <w:pPr>
        <w:pStyle w:val="Cmsor2"/>
        <w:numPr>
          <w:ilvl w:val="0"/>
          <w:numId w:val="0"/>
        </w:numPr>
        <w:ind w:left="720"/>
        <w:jc w:val="center"/>
        <w:rPr>
          <w:rFonts w:ascii="Times New Roman" w:hAnsi="Times New Roman"/>
          <w:i/>
        </w:rPr>
      </w:pPr>
      <w:bookmarkStart w:id="3" w:name="_Toc414269234"/>
      <w:bookmarkStart w:id="4" w:name="_Toc476041555"/>
      <w:bookmarkStart w:id="5" w:name="_Toc478022590"/>
      <w:r w:rsidRPr="00571548">
        <w:rPr>
          <w:rFonts w:ascii="Times New Roman" w:hAnsi="Times New Roman"/>
        </w:rPr>
        <w:t>AJÁNLOTT (NYILATKOZAT)</w:t>
      </w:r>
      <w:r w:rsidR="00F06DCD" w:rsidRPr="00571548">
        <w:rPr>
          <w:rFonts w:ascii="Times New Roman" w:hAnsi="Times New Roman"/>
        </w:rPr>
        <w:t xml:space="preserve"> </w:t>
      </w:r>
      <w:r w:rsidRPr="00571548">
        <w:rPr>
          <w:rFonts w:ascii="Times New Roman" w:hAnsi="Times New Roman"/>
        </w:rPr>
        <w:t>MINTÁK</w:t>
      </w:r>
      <w:bookmarkEnd w:id="3"/>
      <w:bookmarkEnd w:id="4"/>
      <w:bookmarkEnd w:id="5"/>
    </w:p>
    <w:p w:rsidR="008F0C81" w:rsidRPr="008F0C81" w:rsidRDefault="008F0C81" w:rsidP="008F0C81"/>
    <w:p w:rsidR="00991DB4" w:rsidRPr="000A1443" w:rsidRDefault="00991DB4" w:rsidP="00B60000">
      <w:pPr>
        <w:suppressAutoHyphens/>
        <w:jc w:val="center"/>
        <w:rPr>
          <w:b/>
          <w:lang w:eastAsia="ar-SA"/>
        </w:rPr>
      </w:pPr>
      <w:r w:rsidRPr="000A1443">
        <w:rPr>
          <w:b/>
          <w:lang w:eastAsia="ar-SA"/>
        </w:rPr>
        <w:t>1. sz. minta</w:t>
      </w:r>
    </w:p>
    <w:p w:rsidR="00991DB4" w:rsidRDefault="00991DB4" w:rsidP="00991DB4">
      <w:pPr>
        <w:spacing w:after="120"/>
        <w:ind w:firstLine="357"/>
        <w:jc w:val="right"/>
        <w:rPr>
          <w:lang w:eastAsia="ar-SA"/>
        </w:rPr>
      </w:pP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p>
    <w:p w:rsidR="004206B4" w:rsidRDefault="004206B4" w:rsidP="004206B4">
      <w:pPr>
        <w:tabs>
          <w:tab w:val="left" w:pos="0"/>
        </w:tabs>
        <w:jc w:val="center"/>
        <w:rPr>
          <w:b/>
          <w:caps/>
        </w:rPr>
      </w:pPr>
      <w:r>
        <w:rPr>
          <w:b/>
          <w:caps/>
        </w:rPr>
        <w:t>Nyilatkozat az Ajánlat</w:t>
      </w:r>
      <w:r w:rsidR="00E22E1D">
        <w:rPr>
          <w:b/>
          <w:caps/>
        </w:rPr>
        <w:t>TÉTEL</w:t>
      </w:r>
      <w:r>
        <w:rPr>
          <w:b/>
          <w:caps/>
        </w:rPr>
        <w:t xml:space="preserve">i felhívás </w:t>
      </w:r>
      <w:r w:rsidR="00FF27CC">
        <w:rPr>
          <w:b/>
          <w:caps/>
        </w:rPr>
        <w:t>12</w:t>
      </w:r>
      <w:r w:rsidR="001A3BA3">
        <w:rPr>
          <w:b/>
          <w:caps/>
        </w:rPr>
        <w:t xml:space="preserve">. </w:t>
      </w:r>
      <w:r w:rsidR="00B9424D" w:rsidRPr="00B9424D">
        <w:rPr>
          <w:b/>
          <w:caps/>
        </w:rPr>
        <w:t xml:space="preserve"> </w:t>
      </w:r>
      <w:r>
        <w:rPr>
          <w:b/>
          <w:caps/>
        </w:rPr>
        <w:t>Pontja Szerinti kizáró okokról</w:t>
      </w:r>
    </w:p>
    <w:p w:rsidR="00991DB4" w:rsidRPr="003610AF" w:rsidRDefault="00991DB4" w:rsidP="00991DB4">
      <w:pPr>
        <w:tabs>
          <w:tab w:val="left" w:pos="0"/>
        </w:tabs>
        <w:jc w:val="center"/>
        <w:rPr>
          <w:b/>
        </w:rPr>
      </w:pPr>
      <w:proofErr w:type="gramStart"/>
      <w:r w:rsidRPr="003610AF">
        <w:rPr>
          <w:b/>
        </w:rPr>
        <w:t>a</w:t>
      </w:r>
      <w:proofErr w:type="gramEnd"/>
      <w:r w:rsidRPr="003610AF">
        <w:rPr>
          <w:b/>
        </w:rPr>
        <w:t xml:space="preserve"> Kbt. </w:t>
      </w:r>
      <w:r w:rsidR="001A3BA3">
        <w:rPr>
          <w:b/>
        </w:rPr>
        <w:t>62</w:t>
      </w:r>
      <w:r w:rsidRPr="003610AF">
        <w:rPr>
          <w:b/>
        </w:rPr>
        <w:t xml:space="preserve">. § (1) </w:t>
      </w:r>
      <w:r w:rsidRPr="00542F47">
        <w:rPr>
          <w:b/>
        </w:rPr>
        <w:t>bekezdés a)</w:t>
      </w:r>
      <w:proofErr w:type="spellStart"/>
      <w:r w:rsidRPr="00542F47">
        <w:rPr>
          <w:b/>
        </w:rPr>
        <w:t>-</w:t>
      </w:r>
      <w:r w:rsidR="007F25F0" w:rsidRPr="00542F47">
        <w:rPr>
          <w:b/>
        </w:rPr>
        <w:t>q</w:t>
      </w:r>
      <w:proofErr w:type="spellEnd"/>
      <w:r w:rsidRPr="00542F47">
        <w:rPr>
          <w:b/>
        </w:rPr>
        <w:t>)</w:t>
      </w:r>
      <w:r w:rsidRPr="008A198B">
        <w:rPr>
          <w:b/>
        </w:rPr>
        <w:t xml:space="preserve"> pont</w:t>
      </w:r>
      <w:r w:rsidR="001A3BA3">
        <w:rPr>
          <w:b/>
        </w:rPr>
        <w:t>ok</w:t>
      </w:r>
    </w:p>
    <w:p w:rsidR="00991DB4" w:rsidRDefault="00991DB4" w:rsidP="00991DB4">
      <w:pPr>
        <w:tabs>
          <w:tab w:val="left" w:pos="0"/>
        </w:tabs>
        <w:rPr>
          <w:i/>
        </w:rPr>
      </w:pPr>
    </w:p>
    <w:p w:rsidR="009B55B4" w:rsidRDefault="00AC347A" w:rsidP="009B55B4">
      <w:pPr>
        <w:ind w:firstLine="487"/>
        <w:jc w:val="center"/>
        <w:rPr>
          <w:i/>
        </w:rPr>
      </w:pPr>
      <w:r w:rsidRPr="004661FD">
        <w:rPr>
          <w:i/>
        </w:rPr>
        <w:t>„</w:t>
      </w:r>
      <w:r w:rsidR="007F25F0" w:rsidRPr="007F25F0">
        <w:rPr>
          <w:i/>
        </w:rPr>
        <w:t xml:space="preserve">KEHOP-3.3.0 Taszár, </w:t>
      </w:r>
      <w:proofErr w:type="gramStart"/>
      <w:r w:rsidR="007F25F0" w:rsidRPr="007F25F0">
        <w:rPr>
          <w:i/>
        </w:rPr>
        <w:t>Repülőtér</w:t>
      </w:r>
      <w:proofErr w:type="gramEnd"/>
      <w:r w:rsidR="007F25F0" w:rsidRPr="007F25F0">
        <w:rPr>
          <w:i/>
        </w:rPr>
        <w:t>, „A” és „B” üzemanyagtelepek kármentesítése, tervezési feladat</w:t>
      </w:r>
      <w:r w:rsidRPr="004661FD">
        <w:rPr>
          <w:i/>
        </w:rPr>
        <w:t xml:space="preserve">” </w:t>
      </w:r>
    </w:p>
    <w:p w:rsidR="00AC347A" w:rsidRDefault="00AC347A" w:rsidP="009B55B4">
      <w:pPr>
        <w:ind w:firstLine="487"/>
        <w:jc w:val="center"/>
        <w:rPr>
          <w:i/>
        </w:rPr>
      </w:pPr>
    </w:p>
    <w:p w:rsidR="00717A3E" w:rsidRPr="00125D5A" w:rsidRDefault="00717A3E" w:rsidP="00717A3E">
      <w:pPr>
        <w:ind w:firstLine="487"/>
        <w:jc w:val="center"/>
        <w:rPr>
          <w:i/>
        </w:rPr>
      </w:pPr>
      <w:proofErr w:type="gramStart"/>
      <w:r w:rsidRPr="00183BFB">
        <w:t>tárgyú</w:t>
      </w:r>
      <w:proofErr w:type="gramEnd"/>
      <w:r w:rsidR="00F06DCD">
        <w:t xml:space="preserve"> </w:t>
      </w:r>
      <w:r>
        <w:t>közbeszerzési eljárásban</w:t>
      </w:r>
    </w:p>
    <w:p w:rsidR="00991DB4" w:rsidRDefault="00991DB4" w:rsidP="00991DB4">
      <w:pPr>
        <w:jc w:val="both"/>
      </w:pPr>
    </w:p>
    <w:p w:rsidR="00991DB4" w:rsidRPr="000A1443" w:rsidRDefault="00991DB4" w:rsidP="00991DB4">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991DB4" w:rsidRPr="000A1443" w:rsidRDefault="00991DB4" w:rsidP="00991DB4">
      <w:pPr>
        <w:jc w:val="both"/>
      </w:pPr>
    </w:p>
    <w:p w:rsidR="00991DB4" w:rsidRPr="000A1443" w:rsidRDefault="00991DB4" w:rsidP="00991DB4">
      <w:pPr>
        <w:jc w:val="center"/>
        <w:rPr>
          <w:b/>
        </w:rPr>
      </w:pPr>
      <w:proofErr w:type="gramStart"/>
      <w:r w:rsidRPr="000A1443">
        <w:rPr>
          <w:b/>
          <w:spacing w:val="40"/>
        </w:rPr>
        <w:t>az</w:t>
      </w:r>
      <w:proofErr w:type="gramEnd"/>
      <w:r w:rsidRPr="000A1443">
        <w:rPr>
          <w:b/>
          <w:spacing w:val="40"/>
        </w:rPr>
        <w:t xml:space="preserve"> alábbi nyilatkozatot tes</w:t>
      </w:r>
      <w:r w:rsidR="008F0C81">
        <w:rPr>
          <w:b/>
          <w:spacing w:val="40"/>
        </w:rPr>
        <w:t>zem</w:t>
      </w:r>
      <w:r w:rsidRPr="000A1443">
        <w:rPr>
          <w:b/>
        </w:rPr>
        <w:t>:</w:t>
      </w:r>
    </w:p>
    <w:p w:rsidR="00991DB4" w:rsidRPr="003610AF" w:rsidRDefault="00991DB4" w:rsidP="00991DB4">
      <w:pPr>
        <w:tabs>
          <w:tab w:val="left" w:pos="0"/>
        </w:tabs>
        <w:jc w:val="center"/>
        <w:rPr>
          <w:b/>
        </w:rPr>
      </w:pPr>
    </w:p>
    <w:p w:rsidR="00857B47" w:rsidRPr="006150FC" w:rsidRDefault="00857B47" w:rsidP="00857B47">
      <w:pPr>
        <w:tabs>
          <w:tab w:val="left" w:pos="0"/>
        </w:tabs>
        <w:jc w:val="both"/>
      </w:pPr>
      <w:r w:rsidRPr="006150FC">
        <w:t>Nem állnak fenn velünk szemben a közbeszerzésekről sz</w:t>
      </w:r>
      <w:r w:rsidR="003C377C">
        <w:t xml:space="preserve">óló 2015. évi CXLIII. törvény 62. § (1) – (2) bekezdéseiben </w:t>
      </w:r>
      <w:r w:rsidRPr="006150FC">
        <w:t xml:space="preserve">foglalt </w:t>
      </w:r>
      <w:r w:rsidR="003C377C">
        <w:t>kizáró okok.</w:t>
      </w:r>
    </w:p>
    <w:p w:rsidR="00857B47" w:rsidRPr="006150FC" w:rsidRDefault="00857B47" w:rsidP="00857B47">
      <w:pPr>
        <w:tabs>
          <w:tab w:val="left" w:pos="0"/>
        </w:tabs>
        <w:jc w:val="center"/>
        <w:rPr>
          <w:b/>
        </w:rPr>
      </w:pPr>
    </w:p>
    <w:p w:rsidR="00991DB4" w:rsidRDefault="00991DB4" w:rsidP="00991DB4">
      <w:pPr>
        <w:spacing w:after="120"/>
        <w:ind w:firstLine="357"/>
        <w:jc w:val="right"/>
        <w:rPr>
          <w:b/>
        </w:rPr>
      </w:pPr>
    </w:p>
    <w:p w:rsidR="00991DB4" w:rsidRPr="000A1443" w:rsidRDefault="00991DB4" w:rsidP="00991DB4">
      <w:pPr>
        <w:tabs>
          <w:tab w:val="left" w:pos="0"/>
        </w:tabs>
      </w:pPr>
      <w:r w:rsidRPr="000A1443">
        <w:t>Kelt:</w:t>
      </w:r>
    </w:p>
    <w:p w:rsidR="00991DB4" w:rsidRPr="000A1443" w:rsidRDefault="00991DB4" w:rsidP="00991DB4">
      <w:pPr>
        <w:tabs>
          <w:tab w:val="left" w:pos="0"/>
        </w:tabs>
      </w:pPr>
    </w:p>
    <w:p w:rsidR="00991DB4" w:rsidRPr="000A1443" w:rsidRDefault="00991DB4" w:rsidP="00991DB4">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991DB4" w:rsidRPr="000A1443" w:rsidTr="0013159D">
        <w:tc>
          <w:tcPr>
            <w:tcW w:w="4819" w:type="dxa"/>
          </w:tcPr>
          <w:p w:rsidR="00991DB4" w:rsidRPr="000A1443" w:rsidRDefault="00991DB4" w:rsidP="0013159D">
            <w:pPr>
              <w:tabs>
                <w:tab w:val="left" w:pos="0"/>
              </w:tabs>
              <w:jc w:val="center"/>
            </w:pPr>
            <w:r w:rsidRPr="000A1443">
              <w:t>………………………………</w:t>
            </w:r>
          </w:p>
        </w:tc>
      </w:tr>
      <w:tr w:rsidR="00991DB4" w:rsidRPr="000A1443" w:rsidTr="0013159D">
        <w:tc>
          <w:tcPr>
            <w:tcW w:w="4819" w:type="dxa"/>
          </w:tcPr>
          <w:p w:rsidR="00991DB4" w:rsidRPr="000A1443" w:rsidRDefault="00991DB4" w:rsidP="0013159D">
            <w:pPr>
              <w:tabs>
                <w:tab w:val="left" w:pos="0"/>
              </w:tabs>
              <w:jc w:val="center"/>
            </w:pPr>
            <w:r w:rsidRPr="000A1443">
              <w:t>cégszerű aláírás</w:t>
            </w:r>
          </w:p>
        </w:tc>
      </w:tr>
    </w:tbl>
    <w:p w:rsidR="00991DB4" w:rsidRPr="000A1443" w:rsidRDefault="00991DB4" w:rsidP="00991DB4">
      <w:pPr>
        <w:tabs>
          <w:tab w:val="left" w:pos="0"/>
        </w:tabs>
      </w:pPr>
    </w:p>
    <w:p w:rsidR="00991DB4" w:rsidRPr="000A1443" w:rsidRDefault="00991DB4" w:rsidP="00991DB4">
      <w:pPr>
        <w:tabs>
          <w:tab w:val="left" w:pos="0"/>
        </w:tabs>
      </w:pPr>
    </w:p>
    <w:p w:rsidR="00991DB4" w:rsidRPr="000A1443" w:rsidRDefault="008F0C81" w:rsidP="00F5302D">
      <w:pPr>
        <w:pageBreakBefore/>
        <w:spacing w:after="240"/>
        <w:ind w:firstLine="357"/>
        <w:jc w:val="center"/>
        <w:rPr>
          <w:b/>
          <w:lang w:eastAsia="ar-SA"/>
        </w:rPr>
      </w:pPr>
      <w:r>
        <w:rPr>
          <w:b/>
        </w:rPr>
        <w:lastRenderedPageBreak/>
        <w:t>2</w:t>
      </w:r>
      <w:r w:rsidR="00991DB4" w:rsidRPr="000A1443">
        <w:rPr>
          <w:b/>
          <w:lang w:eastAsia="ar-SA"/>
        </w:rPr>
        <w:t>.</w:t>
      </w:r>
      <w:r w:rsidR="00755A30">
        <w:rPr>
          <w:b/>
          <w:lang w:eastAsia="ar-SA"/>
        </w:rPr>
        <w:t xml:space="preserve"> </w:t>
      </w:r>
      <w:r w:rsidR="00991DB4" w:rsidRPr="000A1443">
        <w:rPr>
          <w:b/>
          <w:lang w:eastAsia="ar-SA"/>
        </w:rPr>
        <w:t>sz.</w:t>
      </w:r>
      <w:r w:rsidR="00F5302D">
        <w:rPr>
          <w:b/>
          <w:lang w:eastAsia="ar-SA"/>
        </w:rPr>
        <w:t xml:space="preserve"> </w:t>
      </w:r>
      <w:r w:rsidR="00991DB4">
        <w:rPr>
          <w:b/>
          <w:lang w:eastAsia="ar-SA"/>
        </w:rPr>
        <w:t>minta</w:t>
      </w:r>
    </w:p>
    <w:p w:rsidR="004206B4" w:rsidRDefault="004206B4" w:rsidP="004206B4">
      <w:pPr>
        <w:tabs>
          <w:tab w:val="left" w:pos="0"/>
        </w:tabs>
        <w:jc w:val="center"/>
        <w:rPr>
          <w:b/>
          <w:caps/>
        </w:rPr>
      </w:pPr>
      <w:r>
        <w:rPr>
          <w:b/>
          <w:caps/>
        </w:rPr>
        <w:t xml:space="preserve">Nyilatkozat az </w:t>
      </w:r>
      <w:r w:rsidR="00E22E1D" w:rsidRPr="00FA2749">
        <w:rPr>
          <w:b/>
          <w:caps/>
        </w:rPr>
        <w:t>AjánlatTÉTELi</w:t>
      </w:r>
      <w:r w:rsidR="00B9424D" w:rsidRPr="00FA2749">
        <w:rPr>
          <w:b/>
          <w:caps/>
        </w:rPr>
        <w:t xml:space="preserve"> felhívás </w:t>
      </w:r>
      <w:r w:rsidR="00040B78" w:rsidRPr="00FA2749">
        <w:rPr>
          <w:b/>
          <w:caps/>
        </w:rPr>
        <w:t>1</w:t>
      </w:r>
      <w:r w:rsidR="00FF27CC" w:rsidRPr="00FA2749">
        <w:rPr>
          <w:b/>
          <w:caps/>
        </w:rPr>
        <w:t>2</w:t>
      </w:r>
      <w:r w:rsidR="00040B78" w:rsidRPr="00FA2749">
        <w:rPr>
          <w:b/>
          <w:caps/>
        </w:rPr>
        <w:t>.</w:t>
      </w:r>
      <w:r w:rsidR="00B9424D" w:rsidRPr="00FA2749">
        <w:rPr>
          <w:b/>
          <w:caps/>
        </w:rPr>
        <w:t xml:space="preserve"> Pontja</w:t>
      </w:r>
      <w:r w:rsidR="00B9424D">
        <w:rPr>
          <w:b/>
          <w:caps/>
        </w:rPr>
        <w:t xml:space="preserve"> </w:t>
      </w:r>
      <w:r>
        <w:rPr>
          <w:b/>
          <w:caps/>
        </w:rPr>
        <w:t>Szerinti kizáró okokról</w:t>
      </w:r>
    </w:p>
    <w:p w:rsidR="00FA2749" w:rsidRDefault="00FA2749" w:rsidP="004206B4">
      <w:pPr>
        <w:tabs>
          <w:tab w:val="left" w:pos="0"/>
        </w:tabs>
        <w:jc w:val="center"/>
        <w:rPr>
          <w:b/>
          <w:caps/>
        </w:rPr>
      </w:pPr>
    </w:p>
    <w:p w:rsidR="00991DB4" w:rsidRPr="000A1443" w:rsidRDefault="00991DB4" w:rsidP="00991DB4">
      <w:pPr>
        <w:tabs>
          <w:tab w:val="left" w:pos="0"/>
        </w:tabs>
        <w:jc w:val="center"/>
        <w:rPr>
          <w:b/>
        </w:rPr>
      </w:pPr>
      <w:proofErr w:type="gramStart"/>
      <w:r w:rsidRPr="000A1443">
        <w:rPr>
          <w:b/>
        </w:rPr>
        <w:t>a</w:t>
      </w:r>
      <w:proofErr w:type="gramEnd"/>
      <w:r w:rsidRPr="000A1443">
        <w:rPr>
          <w:b/>
        </w:rPr>
        <w:t xml:space="preserve"> Kbt. 6</w:t>
      </w:r>
      <w:r w:rsidR="00C23CEE">
        <w:rPr>
          <w:b/>
        </w:rPr>
        <w:t>2</w:t>
      </w:r>
      <w:r w:rsidRPr="000A1443">
        <w:rPr>
          <w:b/>
        </w:rPr>
        <w:t xml:space="preserve">. § (1) bekezdés </w:t>
      </w:r>
      <w:proofErr w:type="spellStart"/>
      <w:r w:rsidR="00C23CEE">
        <w:rPr>
          <w:b/>
        </w:rPr>
        <w:t>kb</w:t>
      </w:r>
      <w:proofErr w:type="spellEnd"/>
      <w:r w:rsidR="00C23CEE">
        <w:rPr>
          <w:b/>
        </w:rPr>
        <w:t>)</w:t>
      </w:r>
      <w:r w:rsidR="00857B47">
        <w:rPr>
          <w:b/>
        </w:rPr>
        <w:t xml:space="preserve"> pont</w:t>
      </w:r>
    </w:p>
    <w:p w:rsidR="00991DB4" w:rsidRPr="000A1443" w:rsidRDefault="00991DB4" w:rsidP="00991DB4">
      <w:pPr>
        <w:tabs>
          <w:tab w:val="left" w:pos="0"/>
        </w:tabs>
      </w:pPr>
    </w:p>
    <w:p w:rsidR="00AC347A" w:rsidRDefault="00AC347A" w:rsidP="00AC347A">
      <w:pPr>
        <w:ind w:firstLine="487"/>
        <w:jc w:val="center"/>
        <w:rPr>
          <w:i/>
        </w:rPr>
      </w:pPr>
      <w:r w:rsidRPr="004661FD">
        <w:rPr>
          <w:i/>
        </w:rPr>
        <w:t>„</w:t>
      </w:r>
      <w:r w:rsidR="007F25F0" w:rsidRPr="007F25F0">
        <w:rPr>
          <w:i/>
        </w:rPr>
        <w:t xml:space="preserve">KEHOP-3.3.0 Taszár, </w:t>
      </w:r>
      <w:proofErr w:type="gramStart"/>
      <w:r w:rsidR="007F25F0" w:rsidRPr="007F25F0">
        <w:rPr>
          <w:i/>
        </w:rPr>
        <w:t>Repülőtér</w:t>
      </w:r>
      <w:proofErr w:type="gramEnd"/>
      <w:r w:rsidR="007F25F0" w:rsidRPr="007F25F0">
        <w:rPr>
          <w:i/>
        </w:rPr>
        <w:t>, „A” és „B” üzemanyagtelepek kármentesítése, tervezési feladat</w:t>
      </w:r>
      <w:r w:rsidR="007F25F0">
        <w:rPr>
          <w:i/>
        </w:rPr>
        <w:t>”</w:t>
      </w:r>
    </w:p>
    <w:p w:rsidR="00E93C23" w:rsidRDefault="00E93C23" w:rsidP="002F067B">
      <w:pPr>
        <w:ind w:firstLine="487"/>
        <w:rPr>
          <w:i/>
        </w:rPr>
      </w:pPr>
      <w:r>
        <w:rPr>
          <w:i/>
        </w:rPr>
        <w:t xml:space="preserve"> </w:t>
      </w:r>
    </w:p>
    <w:p w:rsidR="00717A3E" w:rsidRPr="00125D5A" w:rsidRDefault="00717A3E" w:rsidP="00717A3E">
      <w:pPr>
        <w:ind w:firstLine="487"/>
        <w:jc w:val="center"/>
        <w:rPr>
          <w:i/>
        </w:rPr>
      </w:pPr>
      <w:proofErr w:type="gramStart"/>
      <w:r w:rsidRPr="00183BFB">
        <w:t>tárgyú</w:t>
      </w:r>
      <w:proofErr w:type="gramEnd"/>
      <w:r w:rsidR="00AC2420">
        <w:t xml:space="preserve"> </w:t>
      </w:r>
      <w:r>
        <w:t>közbeszerzési eljárásban</w:t>
      </w:r>
    </w:p>
    <w:p w:rsidR="00991DB4" w:rsidRDefault="00991DB4" w:rsidP="00991DB4">
      <w:pPr>
        <w:jc w:val="both"/>
      </w:pPr>
    </w:p>
    <w:p w:rsidR="00210745" w:rsidRPr="000A1443" w:rsidRDefault="00210745" w:rsidP="00210745">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210745" w:rsidRPr="000A1443" w:rsidRDefault="00210745" w:rsidP="00210745">
      <w:pPr>
        <w:jc w:val="both"/>
      </w:pPr>
    </w:p>
    <w:p w:rsidR="00210745" w:rsidRPr="000A1443" w:rsidRDefault="00210745" w:rsidP="00210745">
      <w:pPr>
        <w:jc w:val="center"/>
        <w:rPr>
          <w:b/>
        </w:rPr>
      </w:pPr>
      <w:proofErr w:type="gramStart"/>
      <w:r w:rsidRPr="000A1443">
        <w:rPr>
          <w:b/>
          <w:spacing w:val="40"/>
        </w:rPr>
        <w:t>az</w:t>
      </w:r>
      <w:proofErr w:type="gramEnd"/>
      <w:r w:rsidRPr="000A1443">
        <w:rPr>
          <w:b/>
          <w:spacing w:val="40"/>
        </w:rPr>
        <w:t xml:space="preserve"> alábbi nyilatkozatot tes</w:t>
      </w:r>
      <w:r>
        <w:rPr>
          <w:b/>
          <w:spacing w:val="40"/>
        </w:rPr>
        <w:t>zem</w:t>
      </w:r>
      <w:r w:rsidRPr="000A1443">
        <w:rPr>
          <w:b/>
        </w:rPr>
        <w:t>:</w:t>
      </w:r>
    </w:p>
    <w:p w:rsidR="00210745" w:rsidRDefault="00210745" w:rsidP="00210745">
      <w:pPr>
        <w:tabs>
          <w:tab w:val="left" w:pos="0"/>
        </w:tabs>
        <w:jc w:val="both"/>
      </w:pPr>
    </w:p>
    <w:p w:rsidR="00FF27CC" w:rsidRPr="0018571F" w:rsidRDefault="00FF27CC" w:rsidP="00FF27CC">
      <w:pPr>
        <w:tabs>
          <w:tab w:val="left" w:pos="0"/>
        </w:tabs>
        <w:jc w:val="both"/>
      </w:pPr>
      <w:r w:rsidRPr="0018571F">
        <w:t>Nem állnak fenn velünk szembe</w:t>
      </w:r>
      <w:r>
        <w:t>n a közbeszerzésekről szóló 2015. évi CXLIII</w:t>
      </w:r>
      <w:r w:rsidRPr="0018571F">
        <w:t xml:space="preserve">. törvényben (Kbt.) foglalt alábbi kizáró okok, mely szerint nem lehet ajánlattevő aki: </w:t>
      </w:r>
    </w:p>
    <w:p w:rsidR="00FF27CC" w:rsidRPr="0018571F" w:rsidRDefault="00FF27CC" w:rsidP="00FF27CC">
      <w:pPr>
        <w:tabs>
          <w:tab w:val="left" w:pos="0"/>
        </w:tabs>
      </w:pPr>
    </w:p>
    <w:p w:rsidR="00FF27CC" w:rsidRPr="0018571F" w:rsidRDefault="00FF27CC" w:rsidP="00FF27CC">
      <w:pPr>
        <w:tabs>
          <w:tab w:val="left" w:pos="0"/>
        </w:tabs>
        <w:rPr>
          <w:b/>
        </w:rPr>
      </w:pPr>
      <w:r>
        <w:rPr>
          <w:b/>
        </w:rPr>
        <w:t>Kbt. 62</w:t>
      </w:r>
      <w:r w:rsidRPr="0018571F">
        <w:rPr>
          <w:b/>
        </w:rPr>
        <w:t>.§ (1) bekezdés:</w:t>
      </w:r>
    </w:p>
    <w:p w:rsidR="00FF27CC" w:rsidRPr="0018571F" w:rsidRDefault="00FF27CC" w:rsidP="00FF27CC">
      <w:pPr>
        <w:tabs>
          <w:tab w:val="left" w:pos="0"/>
        </w:tabs>
        <w:jc w:val="both"/>
      </w:pPr>
      <w:proofErr w:type="spellStart"/>
      <w:r>
        <w:t>kb</w:t>
      </w:r>
      <w:proofErr w:type="spellEnd"/>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FF27CC" w:rsidRDefault="00FF27CC" w:rsidP="00FF27CC">
      <w:pPr>
        <w:tabs>
          <w:tab w:val="left" w:pos="0"/>
        </w:tabs>
      </w:pPr>
    </w:p>
    <w:p w:rsidR="00FF27CC" w:rsidRPr="0018571F" w:rsidRDefault="00FF27CC" w:rsidP="0033673E">
      <w:pPr>
        <w:numPr>
          <w:ilvl w:val="0"/>
          <w:numId w:val="5"/>
        </w:numPr>
        <w:tabs>
          <w:tab w:val="left" w:pos="0"/>
        </w:tabs>
        <w:jc w:val="both"/>
      </w:pPr>
      <w:r w:rsidRPr="0018571F">
        <w:t xml:space="preserve">A Kbt. </w:t>
      </w:r>
      <w:r>
        <w:rPr>
          <w:bCs/>
        </w:rPr>
        <w:t xml:space="preserve">62. § (1) bekezdés </w:t>
      </w:r>
      <w:proofErr w:type="spellStart"/>
      <w:r>
        <w:rPr>
          <w:bCs/>
        </w:rPr>
        <w:t>kb</w:t>
      </w:r>
      <w:proofErr w:type="spellEnd"/>
      <w:r w:rsidRPr="0018571F">
        <w:rPr>
          <w:bCs/>
        </w:rPr>
        <w:t xml:space="preserve">) pontja szerinti kizáró ok tekintetében a </w:t>
      </w:r>
      <w:r>
        <w:t xml:space="preserve">321/2015. (X. 30.) Korm. rendelet 8. § i) pont </w:t>
      </w:r>
      <w:proofErr w:type="spellStart"/>
      <w:r>
        <w:t>ib</w:t>
      </w:r>
      <w:proofErr w:type="spellEnd"/>
      <w:r>
        <w:t xml:space="preserve">) alpontja és a 10. § g) pont </w:t>
      </w:r>
      <w:proofErr w:type="spellStart"/>
      <w:r>
        <w:t>gb</w:t>
      </w:r>
      <w:proofErr w:type="spellEnd"/>
      <w:r>
        <w:t xml:space="preserve">) </w:t>
      </w:r>
      <w:r w:rsidRPr="0018571F">
        <w:rPr>
          <w:bCs/>
        </w:rPr>
        <w:t xml:space="preserve">alpontja szerint külön is nyilatkozom, hogy </w:t>
      </w:r>
      <w:r w:rsidRPr="0018571F">
        <w:t xml:space="preserve">olyan társaságnak minősülünk, amelyet szabályozott tőzsdén </w:t>
      </w:r>
      <w:r w:rsidRPr="0018571F">
        <w:rPr>
          <w:b/>
        </w:rPr>
        <w:t>nem jegyeznek/</w:t>
      </w:r>
      <w:proofErr w:type="spellStart"/>
      <w:proofErr w:type="gramStart"/>
      <w:r w:rsidRPr="0018571F">
        <w:rPr>
          <w:b/>
        </w:rPr>
        <w:t>jegyeznek</w:t>
      </w:r>
      <w:proofErr w:type="spellEnd"/>
      <w:r w:rsidRPr="0018571F">
        <w:rPr>
          <w:vertAlign w:val="superscript"/>
        </w:rPr>
        <w:footnoteReference w:id="2"/>
      </w:r>
      <w:r w:rsidRPr="0018571F">
        <w:t>.</w:t>
      </w:r>
      <w:proofErr w:type="gramEnd"/>
      <w:r w:rsidRPr="0018571F">
        <w:t xml:space="preserve"> </w:t>
      </w:r>
    </w:p>
    <w:p w:rsidR="00FF27CC" w:rsidRDefault="00FF27CC" w:rsidP="00FF27CC">
      <w:pPr>
        <w:tabs>
          <w:tab w:val="left" w:pos="0"/>
        </w:tabs>
      </w:pPr>
    </w:p>
    <w:p w:rsidR="00FF27CC" w:rsidRPr="0018571F" w:rsidRDefault="00FF27CC" w:rsidP="00FF27CC">
      <w:pPr>
        <w:tabs>
          <w:tab w:val="left" w:pos="0"/>
        </w:tabs>
        <w:jc w:val="both"/>
      </w:pPr>
      <w:r w:rsidRPr="0018571F">
        <w:rPr>
          <w:b/>
        </w:rPr>
        <w:t>2.</w:t>
      </w:r>
      <w:r>
        <w:rPr>
          <w:b/>
        </w:rPr>
        <w:t>)</w:t>
      </w:r>
      <w:r>
        <w:t xml:space="preserve"> </w:t>
      </w:r>
      <w:r w:rsidRPr="0018571F">
        <w:t xml:space="preserve">Mint szabályozott tőzsdén </w:t>
      </w:r>
      <w:r w:rsidRPr="0018571F">
        <w:rPr>
          <w:b/>
        </w:rPr>
        <w:t>nem jegyzett</w:t>
      </w:r>
      <w:r w:rsidRPr="0018571F">
        <w:rPr>
          <w:b/>
          <w:vertAlign w:val="superscript"/>
        </w:rPr>
        <w:footnoteReference w:id="3"/>
      </w:r>
      <w:r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Pr="0018571F">
        <w:rPr>
          <w:i/>
          <w:iCs/>
        </w:rPr>
        <w:t>r) </w:t>
      </w:r>
      <w:r>
        <w:t xml:space="preserve">pontja, </w:t>
      </w:r>
      <w:proofErr w:type="spellStart"/>
      <w:r>
        <w:t>ra</w:t>
      </w:r>
      <w:proofErr w:type="spellEnd"/>
      <w:r>
        <w:t xml:space="preserve">)- </w:t>
      </w:r>
      <w:proofErr w:type="spellStart"/>
      <w:r>
        <w:t>rb</w:t>
      </w:r>
      <w:proofErr w:type="spellEnd"/>
      <w:r>
        <w:t xml:space="preserve">) vagy </w:t>
      </w:r>
      <w:proofErr w:type="spellStart"/>
      <w:r>
        <w:t>rc</w:t>
      </w:r>
      <w:proofErr w:type="spellEnd"/>
      <w:r>
        <w:t>)</w:t>
      </w:r>
      <w:proofErr w:type="spellStart"/>
      <w:r>
        <w:t>-rd</w:t>
      </w:r>
      <w:proofErr w:type="spellEnd"/>
      <w:r>
        <w:t>) alpontja</w:t>
      </w:r>
      <w:r w:rsidRPr="0018571F">
        <w:t xml:space="preserve"> szerint definiált valamennyi tényleges tulajdonos nevéről és állandó lakóhelyéről:</w:t>
      </w:r>
    </w:p>
    <w:p w:rsidR="00FF27CC" w:rsidRPr="0018571F" w:rsidRDefault="00FF27CC" w:rsidP="00FF27CC">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FF27CC" w:rsidRPr="00BF57C4" w:rsidTr="00FF27CC">
        <w:tc>
          <w:tcPr>
            <w:tcW w:w="4196" w:type="dxa"/>
            <w:shd w:val="pct15" w:color="auto" w:fill="auto"/>
            <w:vAlign w:val="center"/>
          </w:tcPr>
          <w:p w:rsidR="00FF27CC" w:rsidRPr="00BF57C4" w:rsidRDefault="00FF27CC" w:rsidP="00FF27CC">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FF27CC" w:rsidRPr="00BF57C4" w:rsidRDefault="00FF27CC" w:rsidP="00FF27CC">
            <w:pPr>
              <w:tabs>
                <w:tab w:val="left" w:pos="0"/>
              </w:tabs>
              <w:rPr>
                <w:b/>
                <w:sz w:val="20"/>
                <w:szCs w:val="20"/>
              </w:rPr>
            </w:pPr>
            <w:r w:rsidRPr="00BF57C4">
              <w:rPr>
                <w:b/>
                <w:sz w:val="20"/>
                <w:szCs w:val="20"/>
              </w:rPr>
              <w:t>Tényleges tulajdonos állandó lakóhelye:</w:t>
            </w: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1.</w:t>
            </w:r>
          </w:p>
        </w:tc>
        <w:tc>
          <w:tcPr>
            <w:tcW w:w="4197" w:type="dxa"/>
          </w:tcPr>
          <w:p w:rsidR="00FF27CC" w:rsidRPr="00BF57C4" w:rsidRDefault="00FF27CC" w:rsidP="00FF27CC">
            <w:pPr>
              <w:tabs>
                <w:tab w:val="left" w:pos="0"/>
              </w:tabs>
              <w:rPr>
                <w:sz w:val="20"/>
                <w:szCs w:val="20"/>
              </w:rPr>
            </w:pP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2.</w:t>
            </w:r>
          </w:p>
        </w:tc>
        <w:tc>
          <w:tcPr>
            <w:tcW w:w="4197" w:type="dxa"/>
          </w:tcPr>
          <w:p w:rsidR="00FF27CC" w:rsidRPr="00BF57C4" w:rsidRDefault="00FF27CC" w:rsidP="00FF27CC">
            <w:pPr>
              <w:tabs>
                <w:tab w:val="left" w:pos="0"/>
              </w:tabs>
              <w:rPr>
                <w:sz w:val="20"/>
                <w:szCs w:val="20"/>
              </w:rPr>
            </w:pP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w:t>
            </w:r>
          </w:p>
        </w:tc>
        <w:tc>
          <w:tcPr>
            <w:tcW w:w="4197" w:type="dxa"/>
          </w:tcPr>
          <w:p w:rsidR="00FF27CC" w:rsidRPr="00BF57C4" w:rsidRDefault="00FF27CC" w:rsidP="00FF27CC">
            <w:pPr>
              <w:tabs>
                <w:tab w:val="left" w:pos="0"/>
              </w:tabs>
              <w:rPr>
                <w:sz w:val="20"/>
                <w:szCs w:val="20"/>
              </w:rPr>
            </w:pPr>
          </w:p>
        </w:tc>
      </w:tr>
    </w:tbl>
    <w:p w:rsidR="00FF27CC" w:rsidRDefault="00FF27CC" w:rsidP="00FF27CC">
      <w:pPr>
        <w:tabs>
          <w:tab w:val="left" w:pos="0"/>
        </w:tabs>
      </w:pPr>
    </w:p>
    <w:p w:rsidR="00FF27CC" w:rsidRDefault="00FF27CC" w:rsidP="00FF27CC">
      <w:pPr>
        <w:tabs>
          <w:tab w:val="left" w:pos="0"/>
        </w:tabs>
      </w:pPr>
      <w:r>
        <w:t>VAGY*</w:t>
      </w:r>
    </w:p>
    <w:p w:rsidR="00FF27CC" w:rsidRDefault="00FF27CC" w:rsidP="00FF27CC">
      <w:pPr>
        <w:tabs>
          <w:tab w:val="left" w:pos="0"/>
        </w:tabs>
      </w:pPr>
    </w:p>
    <w:p w:rsidR="00FF27CC" w:rsidRDefault="00FF27CC" w:rsidP="00FF27CC">
      <w:pPr>
        <w:tabs>
          <w:tab w:val="left" w:pos="0"/>
        </w:tabs>
        <w:jc w:val="both"/>
      </w:pPr>
      <w:r w:rsidRPr="00BD642C">
        <w:rPr>
          <w:b/>
        </w:rPr>
        <w:t>2</w:t>
      </w:r>
      <w:proofErr w:type="gramStart"/>
      <w:r w:rsidRPr="00BD642C">
        <w:rPr>
          <w:b/>
        </w:rPr>
        <w:t>.b</w:t>
      </w:r>
      <w:proofErr w:type="gramEnd"/>
      <w:r w:rsidRPr="00BD642C">
        <w:rPr>
          <w:b/>
        </w:rPr>
        <w:t>)</w:t>
      </w:r>
      <w:r>
        <w:rPr>
          <w:b/>
        </w:rPr>
        <w:tab/>
      </w:r>
      <w:r>
        <w:t xml:space="preserve">Az ajánlattevőnek a pénzmosásról szóló törvény) 3. § r) </w:t>
      </w:r>
      <w:proofErr w:type="gramStart"/>
      <w:r>
        <w:t xml:space="preserve">pontja  </w:t>
      </w:r>
      <w:proofErr w:type="spellStart"/>
      <w:r>
        <w:t>ra</w:t>
      </w:r>
      <w:proofErr w:type="spellEnd"/>
      <w:proofErr w:type="gramEnd"/>
      <w:r>
        <w:t xml:space="preserve">),- </w:t>
      </w:r>
      <w:proofErr w:type="spellStart"/>
      <w:r>
        <w:t>rb</w:t>
      </w:r>
      <w:proofErr w:type="spellEnd"/>
      <w:r>
        <w:t xml:space="preserve">), vagy </w:t>
      </w:r>
      <w:proofErr w:type="spellStart"/>
      <w:r>
        <w:t>rc</w:t>
      </w:r>
      <w:proofErr w:type="spellEnd"/>
      <w:r>
        <w:t>)</w:t>
      </w:r>
      <w:proofErr w:type="spellStart"/>
      <w:r>
        <w:t>-rd</w:t>
      </w:r>
      <w:proofErr w:type="spellEnd"/>
      <w:r>
        <w:t xml:space="preserve">), alpontja szerinti tényleges </w:t>
      </w:r>
      <w:r w:rsidRPr="00C9725D">
        <w:t xml:space="preserve">tulajdonosa nincs. </w:t>
      </w:r>
    </w:p>
    <w:p w:rsidR="00FF27CC" w:rsidRDefault="00FF27CC" w:rsidP="00FF27CC">
      <w:pPr>
        <w:tabs>
          <w:tab w:val="left" w:pos="0"/>
        </w:tabs>
        <w:jc w:val="both"/>
      </w:pPr>
    </w:p>
    <w:p w:rsidR="00FF27CC" w:rsidRPr="0018571F" w:rsidRDefault="00FF27CC" w:rsidP="00FF27CC">
      <w:pPr>
        <w:tabs>
          <w:tab w:val="left" w:pos="0"/>
        </w:tabs>
      </w:pPr>
      <w:r w:rsidRPr="0018571F">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FF27CC" w:rsidRPr="0018571F" w:rsidTr="00FF27CC">
        <w:tc>
          <w:tcPr>
            <w:tcW w:w="3047" w:type="dxa"/>
          </w:tcPr>
          <w:p w:rsidR="00FF27CC" w:rsidRPr="0018571F" w:rsidRDefault="00FF27CC" w:rsidP="00FF27CC">
            <w:pPr>
              <w:tabs>
                <w:tab w:val="left" w:pos="0"/>
              </w:tabs>
              <w:jc w:val="center"/>
            </w:pPr>
            <w:r w:rsidRPr="0018571F">
              <w:t>………………………………</w:t>
            </w:r>
          </w:p>
        </w:tc>
      </w:tr>
      <w:tr w:rsidR="00FF27CC" w:rsidRPr="0018571F" w:rsidTr="00FF27CC">
        <w:tc>
          <w:tcPr>
            <w:tcW w:w="3047" w:type="dxa"/>
          </w:tcPr>
          <w:p w:rsidR="00FF27CC" w:rsidRPr="0018571F" w:rsidRDefault="00FF27CC" w:rsidP="00FF27CC">
            <w:pPr>
              <w:tabs>
                <w:tab w:val="left" w:pos="0"/>
              </w:tabs>
              <w:jc w:val="center"/>
            </w:pPr>
            <w:r w:rsidRPr="0018571F">
              <w:t>cégszerű aláírás</w:t>
            </w:r>
          </w:p>
        </w:tc>
      </w:tr>
    </w:tbl>
    <w:p w:rsidR="00FF27CC" w:rsidRPr="0018571F" w:rsidRDefault="00FF27CC" w:rsidP="00FF27CC">
      <w:pPr>
        <w:tabs>
          <w:tab w:val="left" w:pos="0"/>
        </w:tabs>
      </w:pPr>
    </w:p>
    <w:p w:rsidR="00BF57C4" w:rsidRDefault="00BF57C4" w:rsidP="00FF27CC">
      <w:pPr>
        <w:pStyle w:val="Lbjegyzetszveg"/>
        <w:jc w:val="both"/>
        <w:rPr>
          <w:sz w:val="24"/>
          <w:szCs w:val="24"/>
        </w:rPr>
      </w:pPr>
    </w:p>
    <w:p w:rsidR="004206B4" w:rsidRPr="003C377C" w:rsidRDefault="00FF27CC" w:rsidP="003C377C">
      <w:pPr>
        <w:pStyle w:val="Lbjegyzetszveg"/>
        <w:jc w:val="both"/>
        <w:rPr>
          <w:sz w:val="24"/>
          <w:szCs w:val="24"/>
        </w:rPr>
      </w:pPr>
      <w:r w:rsidRPr="00D32830">
        <w:rPr>
          <w:sz w:val="24"/>
          <w:szCs w:val="24"/>
        </w:rPr>
        <w:t>* A nem kívánt szöveg törlendő/áthúzandó vagy az alkalmazandó rész aláhúzandó</w:t>
      </w:r>
    </w:p>
    <w:p w:rsidR="00C23CEE" w:rsidRDefault="003C377C" w:rsidP="00F5302D">
      <w:pPr>
        <w:pageBreakBefore/>
        <w:suppressAutoHyphens/>
        <w:jc w:val="center"/>
        <w:rPr>
          <w:b/>
          <w:lang w:eastAsia="ar-SA"/>
        </w:rPr>
      </w:pPr>
      <w:bookmarkStart w:id="6" w:name="_Toc395375916"/>
      <w:bookmarkStart w:id="7" w:name="_Toc228340123"/>
      <w:r>
        <w:rPr>
          <w:b/>
          <w:lang w:eastAsia="ar-SA"/>
        </w:rPr>
        <w:lastRenderedPageBreak/>
        <w:t>3</w:t>
      </w:r>
      <w:r w:rsidR="00C23CEE" w:rsidRPr="00032C77">
        <w:rPr>
          <w:b/>
          <w:lang w:eastAsia="ar-SA"/>
        </w:rPr>
        <w:t>.</w:t>
      </w:r>
      <w:r w:rsidR="00C23CEE">
        <w:rPr>
          <w:b/>
          <w:lang w:eastAsia="ar-SA"/>
        </w:rPr>
        <w:t xml:space="preserve"> </w:t>
      </w:r>
      <w:r w:rsidR="00C23CEE" w:rsidRPr="00032C77">
        <w:rPr>
          <w:b/>
          <w:lang w:eastAsia="ar-SA"/>
        </w:rPr>
        <w:t>sz.</w:t>
      </w:r>
      <w:r w:rsidR="00C23CEE">
        <w:rPr>
          <w:b/>
          <w:lang w:eastAsia="ar-SA"/>
        </w:rPr>
        <w:t xml:space="preserve"> </w:t>
      </w:r>
      <w:r w:rsidR="00C23CEE" w:rsidRPr="00032C77">
        <w:rPr>
          <w:b/>
          <w:lang w:eastAsia="ar-SA"/>
        </w:rPr>
        <w:t>minta</w:t>
      </w:r>
    </w:p>
    <w:p w:rsidR="00C23CEE" w:rsidRPr="00032C77" w:rsidRDefault="00C23CEE" w:rsidP="00C23CEE">
      <w:pPr>
        <w:suppressAutoHyphens/>
        <w:jc w:val="right"/>
        <w:rPr>
          <w:b/>
          <w:kern w:val="28"/>
        </w:rPr>
      </w:pPr>
    </w:p>
    <w:p w:rsidR="00857B47" w:rsidRDefault="00857B47" w:rsidP="00857B47">
      <w:pPr>
        <w:tabs>
          <w:tab w:val="left" w:pos="0"/>
        </w:tabs>
        <w:jc w:val="center"/>
        <w:rPr>
          <w:b/>
          <w:caps/>
        </w:rPr>
      </w:pPr>
      <w:r>
        <w:rPr>
          <w:b/>
          <w:caps/>
        </w:rPr>
        <w:t xml:space="preserve">Nyilatkozat az </w:t>
      </w:r>
      <w:r w:rsidR="00E22E1D" w:rsidRPr="00FA2749">
        <w:rPr>
          <w:b/>
          <w:caps/>
        </w:rPr>
        <w:t xml:space="preserve">AjánlatTÉTELi </w:t>
      </w:r>
      <w:r w:rsidRPr="00FA2749">
        <w:rPr>
          <w:b/>
          <w:caps/>
        </w:rPr>
        <w:t>felhívás 1</w:t>
      </w:r>
      <w:r w:rsidR="00FF27CC" w:rsidRPr="00FA2749">
        <w:rPr>
          <w:b/>
          <w:caps/>
        </w:rPr>
        <w:t>2</w:t>
      </w:r>
      <w:r w:rsidRPr="00FA2749">
        <w:rPr>
          <w:b/>
          <w:caps/>
        </w:rPr>
        <w:t>. Pontja Szerinti</w:t>
      </w:r>
      <w:r>
        <w:rPr>
          <w:b/>
          <w:caps/>
        </w:rPr>
        <w:t xml:space="preserve"> kizáró okokról</w:t>
      </w:r>
    </w:p>
    <w:p w:rsidR="00755A30" w:rsidRDefault="00755A30" w:rsidP="00857B47">
      <w:pPr>
        <w:tabs>
          <w:tab w:val="left" w:pos="0"/>
        </w:tabs>
        <w:jc w:val="center"/>
        <w:rPr>
          <w:b/>
          <w:caps/>
        </w:rPr>
      </w:pPr>
    </w:p>
    <w:p w:rsidR="00FF27CC" w:rsidRPr="004B5936" w:rsidRDefault="00FF27CC" w:rsidP="00FF27CC">
      <w:pPr>
        <w:tabs>
          <w:tab w:val="left" w:pos="0"/>
        </w:tabs>
        <w:jc w:val="center"/>
        <w:rPr>
          <w:b/>
        </w:rPr>
      </w:pPr>
      <w:proofErr w:type="gramStart"/>
      <w:r>
        <w:rPr>
          <w:b/>
        </w:rPr>
        <w:t>a</w:t>
      </w:r>
      <w:proofErr w:type="gramEnd"/>
      <w:r>
        <w:rPr>
          <w:b/>
        </w:rPr>
        <w:t xml:space="preserve"> 321/2015.(X.30.) Korm. rendelet 17.§ (2) bekezdése alapján az alvállalkozó és adott esetben az alkalmasság igazolásában résztvevő gazdálkodó szervezet vonatkozásában a Kbt. 62.</w:t>
      </w:r>
      <w:r w:rsidR="00FA2749">
        <w:rPr>
          <w:b/>
        </w:rPr>
        <w:t xml:space="preserve"> </w:t>
      </w:r>
      <w:r>
        <w:rPr>
          <w:b/>
        </w:rPr>
        <w:t>§ (1)-(2) bekezdés foglalt kizáró okok fenn nem állásáról</w:t>
      </w:r>
    </w:p>
    <w:p w:rsidR="00C23CEE" w:rsidRPr="00032C77" w:rsidRDefault="00C23CEE" w:rsidP="00C23CEE">
      <w:pPr>
        <w:rPr>
          <w:lang w:eastAsia="ar-SA"/>
        </w:rPr>
      </w:pPr>
    </w:p>
    <w:p w:rsidR="00880B73" w:rsidRDefault="00AC347A" w:rsidP="00C23CEE">
      <w:pPr>
        <w:ind w:firstLine="487"/>
        <w:jc w:val="center"/>
        <w:rPr>
          <w:i/>
        </w:rPr>
      </w:pPr>
      <w:r w:rsidRPr="004661FD">
        <w:rPr>
          <w:i/>
        </w:rPr>
        <w:t>„</w:t>
      </w:r>
      <w:r w:rsidR="007F25F0" w:rsidRPr="007F25F0">
        <w:rPr>
          <w:i/>
        </w:rPr>
        <w:t xml:space="preserve">KEHOP-3.3.0 Taszár, </w:t>
      </w:r>
      <w:proofErr w:type="gramStart"/>
      <w:r w:rsidR="007F25F0" w:rsidRPr="007F25F0">
        <w:rPr>
          <w:i/>
        </w:rPr>
        <w:t>Repülőtér</w:t>
      </w:r>
      <w:proofErr w:type="gramEnd"/>
      <w:r w:rsidR="007F25F0" w:rsidRPr="007F25F0">
        <w:rPr>
          <w:i/>
        </w:rPr>
        <w:t>, „A” és „B” üzemanyagtelepek kármentesítése, tervezési feladat</w:t>
      </w:r>
      <w:r w:rsidR="007F25F0">
        <w:rPr>
          <w:i/>
        </w:rPr>
        <w:t>”</w:t>
      </w:r>
    </w:p>
    <w:p w:rsidR="00AC347A" w:rsidRDefault="00AC347A" w:rsidP="00C23CEE">
      <w:pPr>
        <w:ind w:firstLine="487"/>
        <w:jc w:val="center"/>
        <w:rPr>
          <w:i/>
        </w:rPr>
      </w:pPr>
    </w:p>
    <w:p w:rsidR="00C23CEE" w:rsidRPr="00032C77" w:rsidRDefault="00C23CEE" w:rsidP="00C23CEE">
      <w:pPr>
        <w:ind w:firstLine="487"/>
        <w:jc w:val="center"/>
        <w:rPr>
          <w:i/>
        </w:rPr>
      </w:pPr>
      <w:proofErr w:type="gramStart"/>
      <w:r w:rsidRPr="00032C77">
        <w:t>tárgyú</w:t>
      </w:r>
      <w:proofErr w:type="gramEnd"/>
      <w:r w:rsidRPr="00032C77">
        <w:t xml:space="preserve"> közbeszerzési eljárásban</w:t>
      </w:r>
    </w:p>
    <w:p w:rsidR="00C23CEE" w:rsidRPr="00032C77" w:rsidRDefault="00C23CEE" w:rsidP="00C23CEE">
      <w:pPr>
        <w:spacing w:before="60" w:after="60" w:line="280" w:lineRule="exact"/>
        <w:jc w:val="both"/>
      </w:pPr>
    </w:p>
    <w:p w:rsidR="00C23CEE" w:rsidRPr="00032C77" w:rsidRDefault="00C23CEE" w:rsidP="00C23CEE">
      <w:pPr>
        <w:spacing w:before="60" w:after="60" w:line="280" w:lineRule="exact"/>
        <w:jc w:val="both"/>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rsidR="00C23CEE" w:rsidRPr="00032C77" w:rsidRDefault="00C23CEE" w:rsidP="00C23CEE">
      <w:pPr>
        <w:spacing w:before="60" w:after="60" w:line="280" w:lineRule="exact"/>
        <w:jc w:val="both"/>
      </w:pPr>
    </w:p>
    <w:p w:rsidR="00FF27CC" w:rsidRDefault="00FF27CC" w:rsidP="00FF27CC">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C23CEE" w:rsidRPr="00032C77" w:rsidRDefault="00C23CEE" w:rsidP="00C23CEE">
      <w:pPr>
        <w:spacing w:before="60" w:after="60" w:line="280" w:lineRule="exact"/>
        <w:jc w:val="both"/>
      </w:pPr>
    </w:p>
    <w:p w:rsidR="00FF27CC" w:rsidRPr="004B5936" w:rsidRDefault="00FF27CC" w:rsidP="00FF27CC">
      <w:pPr>
        <w:tabs>
          <w:tab w:val="left" w:pos="0"/>
        </w:tabs>
        <w:jc w:val="both"/>
      </w:pPr>
      <w:r>
        <w:t>A szerződés teljesítéséhez nem veszünk igénybe a Kbt. 62</w:t>
      </w:r>
      <w:r w:rsidRPr="00E542A8">
        <w:t>.</w:t>
      </w:r>
      <w:r w:rsidR="00FA2749">
        <w:t xml:space="preserve"> </w:t>
      </w:r>
      <w:r w:rsidRPr="00E542A8">
        <w:t xml:space="preserve">§ (1) </w:t>
      </w:r>
      <w:r>
        <w:t xml:space="preserve">–(2) </w:t>
      </w:r>
      <w:r w:rsidRPr="00E542A8">
        <w:t>bekezdés</w:t>
      </w:r>
      <w:r>
        <w:t>ben</w:t>
      </w:r>
      <w:r w:rsidRPr="00E542A8">
        <w:t xml:space="preserve"> foglalt kizáró okok</w:t>
      </w:r>
      <w:r>
        <w:t xml:space="preserve"> hatálya alá eső alvállalkozót, továbbá az általunk az alkalmasság igazolására igénybe venni kívánt más gazdálkodó szervezet/</w:t>
      </w:r>
      <w:proofErr w:type="spellStart"/>
      <w:r>
        <w:t>ek</w:t>
      </w:r>
      <w:proofErr w:type="spellEnd"/>
      <w:r>
        <w:t xml:space="preserve"> sem tartoznak a Kbt. </w:t>
      </w:r>
      <w:r w:rsidRPr="00E542A8">
        <w:t>6</w:t>
      </w:r>
      <w:r>
        <w:t>2</w:t>
      </w:r>
      <w:r w:rsidRPr="00E542A8">
        <w:t>.§ (1)</w:t>
      </w:r>
      <w:r>
        <w:t>-(2)</w:t>
      </w:r>
      <w:r w:rsidRPr="00E542A8">
        <w:t xml:space="preserve"> bekezdés</w:t>
      </w:r>
      <w:r>
        <w:t>ben</w:t>
      </w:r>
      <w:r w:rsidRPr="00E542A8">
        <w:t xml:space="preserve"> foglalt kizáró okok</w:t>
      </w:r>
      <w:r>
        <w:t xml:space="preserve"> hatálya alá.</w:t>
      </w:r>
    </w:p>
    <w:p w:rsidR="00C23CEE" w:rsidRDefault="00C23CEE" w:rsidP="00C23CEE">
      <w:pPr>
        <w:spacing w:before="60" w:after="60" w:line="280" w:lineRule="exact"/>
        <w:jc w:val="both"/>
      </w:pPr>
    </w:p>
    <w:p w:rsidR="00857B47" w:rsidRPr="00032C77" w:rsidRDefault="00857B47" w:rsidP="00C23CEE">
      <w:pPr>
        <w:spacing w:before="60" w:after="60" w:line="280" w:lineRule="exact"/>
        <w:jc w:val="both"/>
      </w:pPr>
    </w:p>
    <w:p w:rsidR="00C23CEE" w:rsidRDefault="00C23CEE" w:rsidP="00C23CEE">
      <w:pPr>
        <w:tabs>
          <w:tab w:val="left" w:pos="0"/>
        </w:tabs>
      </w:pPr>
      <w:r w:rsidRPr="009A7D43">
        <w:t>Kelt</w:t>
      </w:r>
      <w:proofErr w:type="gramStart"/>
      <w:r w:rsidRPr="009A7D43">
        <w:t>:</w:t>
      </w:r>
      <w:r>
        <w:t xml:space="preserve"> …</w:t>
      </w:r>
      <w:proofErr w:type="gramEnd"/>
      <w:r>
        <w:t>……………, 201</w:t>
      </w:r>
      <w:r w:rsidR="001B6A5A">
        <w:t>7</w:t>
      </w:r>
      <w:r>
        <w:t>. …………… „…”</w:t>
      </w:r>
    </w:p>
    <w:p w:rsidR="00C23CEE" w:rsidRDefault="00C23CEE" w:rsidP="00C23CEE">
      <w:pPr>
        <w:tabs>
          <w:tab w:val="left" w:pos="0"/>
        </w:tabs>
      </w:pPr>
    </w:p>
    <w:p w:rsidR="00C23CEE" w:rsidRDefault="00C23CEE" w:rsidP="00C23CEE">
      <w:pPr>
        <w:tabs>
          <w:tab w:val="left" w:pos="0"/>
        </w:tabs>
      </w:pPr>
    </w:p>
    <w:p w:rsidR="00C23CEE" w:rsidRDefault="00C23CEE" w:rsidP="00C23CEE">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w:t>
            </w:r>
          </w:p>
        </w:tc>
      </w:tr>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cégszerű aláírás</w:t>
            </w:r>
          </w:p>
        </w:tc>
      </w:tr>
    </w:tbl>
    <w:bookmarkEnd w:id="6"/>
    <w:bookmarkEnd w:id="7"/>
    <w:p w:rsidR="00773E12" w:rsidRDefault="006D623D" w:rsidP="00F5302D">
      <w:pPr>
        <w:pageBreakBefore/>
        <w:suppressAutoHyphens/>
        <w:jc w:val="center"/>
        <w:rPr>
          <w:i/>
          <w:lang w:eastAsia="ar-SA"/>
        </w:rPr>
      </w:pPr>
      <w:r>
        <w:rPr>
          <w:b/>
          <w:lang w:eastAsia="ar-SA"/>
        </w:rPr>
        <w:lastRenderedPageBreak/>
        <w:t>4</w:t>
      </w:r>
      <w:r w:rsidR="00773E12">
        <w:rPr>
          <w:b/>
          <w:lang w:eastAsia="ar-SA"/>
        </w:rPr>
        <w:t>. sz. minta</w:t>
      </w:r>
    </w:p>
    <w:p w:rsidR="00773E12" w:rsidRDefault="00773E12" w:rsidP="00773E12">
      <w:pPr>
        <w:suppressAutoHyphens/>
        <w:jc w:val="center"/>
        <w:rPr>
          <w:b/>
          <w:caps/>
        </w:rPr>
      </w:pPr>
    </w:p>
    <w:p w:rsidR="00773E12" w:rsidRPr="004800A3" w:rsidRDefault="00773E12" w:rsidP="00773E12">
      <w:pPr>
        <w:suppressAutoHyphens/>
        <w:jc w:val="center"/>
        <w:rPr>
          <w:b/>
          <w:caps/>
          <w:lang w:eastAsia="ar-SA"/>
        </w:rPr>
      </w:pPr>
      <w:r w:rsidRPr="004800A3">
        <w:rPr>
          <w:b/>
          <w:caps/>
        </w:rPr>
        <w:t>Nyilatkozat</w:t>
      </w:r>
      <w:r w:rsidRPr="004800A3">
        <w:rPr>
          <w:b/>
          <w:caps/>
          <w:lang w:eastAsia="ar-SA"/>
        </w:rPr>
        <w:t xml:space="preserve"> AZ AJÁNLATTÉTELI FELHÍVÁS 13. pontja szerinti </w:t>
      </w:r>
      <w:proofErr w:type="gramStart"/>
      <w:r w:rsidRPr="004800A3">
        <w:rPr>
          <w:b/>
          <w:caps/>
          <w:lang w:eastAsia="ar-SA"/>
        </w:rPr>
        <w:t>alkalmassági  követelményekről</w:t>
      </w:r>
      <w:proofErr w:type="gramEnd"/>
    </w:p>
    <w:p w:rsidR="00773E12" w:rsidRPr="004800A3" w:rsidRDefault="00773E12" w:rsidP="00773E12">
      <w:pPr>
        <w:suppressAutoHyphens/>
        <w:jc w:val="center"/>
        <w:rPr>
          <w:b/>
          <w:kern w:val="28"/>
          <w:highlight w:val="yellow"/>
        </w:rPr>
      </w:pPr>
    </w:p>
    <w:p w:rsidR="002F067B" w:rsidRPr="002F067B" w:rsidRDefault="00AC347A" w:rsidP="002F067B">
      <w:pPr>
        <w:ind w:firstLine="487"/>
        <w:jc w:val="center"/>
        <w:rPr>
          <w:i/>
        </w:rPr>
      </w:pPr>
      <w:r w:rsidRPr="004661FD">
        <w:rPr>
          <w:i/>
        </w:rPr>
        <w:t>„</w:t>
      </w:r>
      <w:r w:rsidR="007F25F0" w:rsidRPr="007F25F0">
        <w:rPr>
          <w:i/>
        </w:rPr>
        <w:t xml:space="preserve">KEHOP-3.3.0 Taszár, </w:t>
      </w:r>
      <w:proofErr w:type="gramStart"/>
      <w:r w:rsidR="007F25F0" w:rsidRPr="007F25F0">
        <w:rPr>
          <w:i/>
        </w:rPr>
        <w:t>Repülőtér</w:t>
      </w:r>
      <w:proofErr w:type="gramEnd"/>
      <w:r w:rsidR="007F25F0" w:rsidRPr="007F25F0">
        <w:rPr>
          <w:i/>
        </w:rPr>
        <w:t>, „A” és „B” üzemanyagtelepek kármentesítése, tervezési feladat</w:t>
      </w:r>
      <w:r w:rsidR="007F25F0">
        <w:rPr>
          <w:i/>
        </w:rPr>
        <w:t>”</w:t>
      </w:r>
    </w:p>
    <w:p w:rsidR="00773E12" w:rsidRDefault="00773E12" w:rsidP="00773E12">
      <w:pPr>
        <w:jc w:val="both"/>
        <w:rPr>
          <w:rFonts w:eastAsia="Calibri"/>
          <w:snapToGrid w:val="0"/>
        </w:rPr>
      </w:pPr>
    </w:p>
    <w:p w:rsidR="00773E12" w:rsidRDefault="00773E12" w:rsidP="00773E12">
      <w:pPr>
        <w:jc w:val="center"/>
      </w:pPr>
      <w:proofErr w:type="gramStart"/>
      <w:r>
        <w:t xml:space="preserve">Alulírott </w:t>
      </w:r>
      <w:r>
        <w:rPr>
          <w:snapToGrid w:val="0"/>
        </w:rPr>
        <w:t>…</w:t>
      </w:r>
      <w:proofErr w:type="gramEnd"/>
      <w:r>
        <w:rPr>
          <w:snapToGrid w:val="0"/>
        </w:rPr>
        <w:t>…………</w:t>
      </w:r>
      <w:r>
        <w:t xml:space="preserve">……………………….. (ajánlattevő), melyet képvisel: </w:t>
      </w:r>
      <w:r>
        <w:rPr>
          <w:snapToGrid w:val="0"/>
        </w:rPr>
        <w:t>……………</w:t>
      </w:r>
    </w:p>
    <w:p w:rsidR="00773E12" w:rsidRDefault="00773E12" w:rsidP="00773E12">
      <w:pPr>
        <w:jc w:val="both"/>
      </w:pPr>
    </w:p>
    <w:p w:rsidR="00773E12" w:rsidRDefault="00773E12" w:rsidP="00773E12">
      <w:pPr>
        <w:jc w:val="center"/>
        <w:rPr>
          <w:b/>
        </w:rPr>
      </w:pPr>
      <w:proofErr w:type="gramStart"/>
      <w:r>
        <w:rPr>
          <w:b/>
          <w:spacing w:val="40"/>
        </w:rPr>
        <w:t>az</w:t>
      </w:r>
      <w:proofErr w:type="gramEnd"/>
      <w:r>
        <w:rPr>
          <w:b/>
          <w:spacing w:val="40"/>
        </w:rPr>
        <w:t xml:space="preserve"> alábbi nyilatkozatot teszem</w:t>
      </w:r>
      <w:r>
        <w:rPr>
          <w:b/>
        </w:rPr>
        <w:t>:</w:t>
      </w:r>
    </w:p>
    <w:p w:rsidR="00773E12" w:rsidRDefault="00773E12" w:rsidP="00773E12">
      <w:pPr>
        <w:jc w:val="both"/>
      </w:pPr>
    </w:p>
    <w:p w:rsidR="00AC347A" w:rsidRDefault="00AC347A" w:rsidP="005D519A">
      <w:pPr>
        <w:numPr>
          <w:ilvl w:val="0"/>
          <w:numId w:val="19"/>
        </w:numPr>
        <w:contextualSpacing/>
        <w:jc w:val="both"/>
      </w:pPr>
      <w:r>
        <w:t>Nyilatkozom, hogy megfelelek az ajánlattételi felhívás 13. pontjában előírt P1.) pénzügyi és gazdasági alkalmassági követelménynek.</w:t>
      </w:r>
    </w:p>
    <w:p w:rsidR="00AC347A" w:rsidRDefault="00AC347A" w:rsidP="00AC347A">
      <w:pPr>
        <w:ind w:left="720"/>
        <w:contextualSpacing/>
        <w:jc w:val="both"/>
      </w:pPr>
    </w:p>
    <w:p w:rsidR="00773E12" w:rsidRDefault="00773E12" w:rsidP="005D519A">
      <w:pPr>
        <w:numPr>
          <w:ilvl w:val="0"/>
          <w:numId w:val="19"/>
        </w:numPr>
        <w:contextualSpacing/>
        <w:jc w:val="both"/>
      </w:pPr>
      <w:r>
        <w:t>Nyilatkozom, hogy megfelelek az ajánlattételi felhívás 13. pontjában előírt M1.) műszaki és szakmai alkalmassági követelménynek.</w:t>
      </w:r>
    </w:p>
    <w:p w:rsidR="00773E12" w:rsidRDefault="00773E12" w:rsidP="00773E12">
      <w:pPr>
        <w:ind w:left="720"/>
        <w:contextualSpacing/>
        <w:jc w:val="both"/>
      </w:pPr>
    </w:p>
    <w:p w:rsidR="00773E12" w:rsidRDefault="00773E12" w:rsidP="005D519A">
      <w:pPr>
        <w:numPr>
          <w:ilvl w:val="0"/>
          <w:numId w:val="19"/>
        </w:numPr>
        <w:contextualSpacing/>
        <w:jc w:val="both"/>
      </w:pPr>
      <w:r>
        <w:t>Nyilatkozom, hogy megfelelek az ajánlattételi felhívás 13. pontjában szereplő M2.) műszaki és szakmai alkalmassági követelménynek.</w:t>
      </w:r>
    </w:p>
    <w:p w:rsidR="007F25F0" w:rsidRDefault="007F25F0" w:rsidP="007F25F0">
      <w:pPr>
        <w:pStyle w:val="Listaszerbekezds"/>
      </w:pPr>
    </w:p>
    <w:p w:rsidR="007F25F0" w:rsidRDefault="007F25F0" w:rsidP="005D519A">
      <w:pPr>
        <w:numPr>
          <w:ilvl w:val="0"/>
          <w:numId w:val="19"/>
        </w:numPr>
        <w:contextualSpacing/>
        <w:jc w:val="both"/>
      </w:pPr>
      <w:r>
        <w:t>Nyilatkozom, hogy megfelelek az ajánlattételi fe</w:t>
      </w:r>
      <w:r w:rsidR="00F80014">
        <w:t>lhívás 13. pontjában szereplő M3</w:t>
      </w:r>
      <w:r>
        <w:t>.) műszaki és szakmai alkalmassági követelménynek.</w:t>
      </w:r>
    </w:p>
    <w:p w:rsidR="00AC347A" w:rsidRDefault="00AC347A" w:rsidP="00AC347A">
      <w:pPr>
        <w:ind w:left="720"/>
        <w:contextualSpacing/>
        <w:jc w:val="both"/>
      </w:pPr>
    </w:p>
    <w:p w:rsidR="00472919" w:rsidRDefault="00472919" w:rsidP="005D519A">
      <w:pPr>
        <w:numPr>
          <w:ilvl w:val="0"/>
          <w:numId w:val="19"/>
        </w:numPr>
        <w:contextualSpacing/>
        <w:jc w:val="both"/>
      </w:pPr>
      <w:r>
        <w:t>Nyilatkozom, hogy megfelelek az ajánlattételi felhívás 13. pontjában szereplő M4.) műszaki és szakmai alkalmassági követelménynek.</w:t>
      </w:r>
    </w:p>
    <w:p w:rsidR="00472919" w:rsidRDefault="00472919" w:rsidP="00AC347A">
      <w:pPr>
        <w:ind w:left="720"/>
        <w:contextualSpacing/>
        <w:jc w:val="both"/>
      </w:pPr>
    </w:p>
    <w:p w:rsidR="00472919" w:rsidRDefault="00472919" w:rsidP="005D519A">
      <w:pPr>
        <w:numPr>
          <w:ilvl w:val="0"/>
          <w:numId w:val="19"/>
        </w:numPr>
        <w:contextualSpacing/>
        <w:jc w:val="both"/>
      </w:pPr>
      <w:r>
        <w:t>Nyilatkozom, hogy megfelelek az ajánlattételi felhívás 13. pontjában szereplő SZ1.) szerződés teljesítéséhez szükséges alkalmassági követelménynek.</w:t>
      </w:r>
    </w:p>
    <w:p w:rsidR="00773E12" w:rsidRDefault="00773E12" w:rsidP="00773E12">
      <w:pPr>
        <w:tabs>
          <w:tab w:val="left" w:pos="0"/>
        </w:tabs>
      </w:pPr>
    </w:p>
    <w:p w:rsidR="00773E12" w:rsidRDefault="00773E12" w:rsidP="00773E12">
      <w:pPr>
        <w:tabs>
          <w:tab w:val="left" w:pos="0"/>
        </w:tabs>
      </w:pPr>
    </w:p>
    <w:p w:rsidR="00773E12" w:rsidRDefault="00773E12" w:rsidP="00773E12">
      <w:pPr>
        <w:tabs>
          <w:tab w:val="left" w:pos="0"/>
        </w:tabs>
      </w:pPr>
      <w:r>
        <w:t>Kelt</w:t>
      </w:r>
      <w:proofErr w:type="gramStart"/>
      <w:r>
        <w:t>: …</w:t>
      </w:r>
      <w:proofErr w:type="gramEnd"/>
      <w:r>
        <w:t>……………, 201</w:t>
      </w:r>
      <w:r w:rsidR="007C476C">
        <w:t>7</w:t>
      </w:r>
      <w:r>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773E12" w:rsidTr="00B714A8">
        <w:tc>
          <w:tcPr>
            <w:tcW w:w="4819" w:type="dxa"/>
          </w:tcPr>
          <w:p w:rsidR="00773E12" w:rsidRDefault="00773E12" w:rsidP="00B714A8">
            <w:pPr>
              <w:spacing w:before="60" w:after="60"/>
              <w:jc w:val="center"/>
            </w:pPr>
          </w:p>
          <w:p w:rsidR="00773E12" w:rsidRDefault="00773E12" w:rsidP="00B714A8">
            <w:pPr>
              <w:spacing w:before="60" w:after="60"/>
              <w:jc w:val="center"/>
            </w:pPr>
          </w:p>
          <w:p w:rsidR="00773E12" w:rsidRDefault="00773E12" w:rsidP="00B714A8">
            <w:pPr>
              <w:spacing w:before="60" w:after="60"/>
              <w:jc w:val="center"/>
            </w:pPr>
            <w:r>
              <w:t>………………………………</w:t>
            </w:r>
          </w:p>
        </w:tc>
      </w:tr>
      <w:tr w:rsidR="00773E12" w:rsidTr="00B714A8">
        <w:tc>
          <w:tcPr>
            <w:tcW w:w="4819" w:type="dxa"/>
            <w:hideMark/>
          </w:tcPr>
          <w:p w:rsidR="00773E12" w:rsidRDefault="00773E12" w:rsidP="00B714A8">
            <w:pPr>
              <w:spacing w:before="60" w:after="60"/>
              <w:jc w:val="center"/>
            </w:pPr>
            <w:r>
              <w:t>cégszerű aláírás</w:t>
            </w:r>
          </w:p>
        </w:tc>
      </w:tr>
    </w:tbl>
    <w:p w:rsidR="00773E12" w:rsidRDefault="00773E12" w:rsidP="00773E12">
      <w:pPr>
        <w:jc w:val="both"/>
      </w:pPr>
    </w:p>
    <w:p w:rsidR="00773E12" w:rsidRDefault="00773E12" w:rsidP="00773E12">
      <w:r>
        <w:br w:type="page"/>
      </w:r>
    </w:p>
    <w:p w:rsidR="00AC410E" w:rsidRDefault="00AC410E" w:rsidP="00F5302D">
      <w:pPr>
        <w:pageBreakBefore/>
        <w:suppressAutoHyphens/>
        <w:jc w:val="center"/>
        <w:rPr>
          <w:b/>
          <w:bCs/>
          <w:iCs/>
          <w:color w:val="222222"/>
        </w:rPr>
      </w:pPr>
      <w:r>
        <w:rPr>
          <w:b/>
        </w:rPr>
        <w:lastRenderedPageBreak/>
        <w:t xml:space="preserve">5. sz. </w:t>
      </w:r>
      <w:r w:rsidRPr="000707A5">
        <w:rPr>
          <w:b/>
          <w:lang w:eastAsia="ar-SA"/>
        </w:rPr>
        <w:t>minta</w:t>
      </w:r>
    </w:p>
    <w:p w:rsidR="00AC410E" w:rsidRDefault="00AC410E" w:rsidP="00AC410E">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AC410E" w:rsidRPr="00396AF7" w:rsidRDefault="00AC410E" w:rsidP="00AC410E">
      <w:pPr>
        <w:suppressAutoHyphens/>
        <w:jc w:val="center"/>
        <w:rPr>
          <w:b/>
          <w:kern w:val="28"/>
        </w:rPr>
      </w:pPr>
    </w:p>
    <w:p w:rsidR="00AC410E" w:rsidRPr="00396AF7" w:rsidRDefault="00AC347A" w:rsidP="00AC347A">
      <w:pPr>
        <w:jc w:val="center"/>
        <w:rPr>
          <w:rFonts w:eastAsia="Calibri"/>
          <w:snapToGrid w:val="0"/>
          <w:lang w:eastAsia="en-US"/>
        </w:rPr>
      </w:pPr>
      <w:r w:rsidRPr="004661FD">
        <w:rPr>
          <w:i/>
        </w:rPr>
        <w:t>„</w:t>
      </w:r>
      <w:r w:rsidR="00F80014" w:rsidRPr="007F25F0">
        <w:rPr>
          <w:i/>
        </w:rPr>
        <w:t xml:space="preserve">KEHOP-3.3.0 Taszár, </w:t>
      </w:r>
      <w:proofErr w:type="gramStart"/>
      <w:r w:rsidR="00F80014" w:rsidRPr="007F25F0">
        <w:rPr>
          <w:i/>
        </w:rPr>
        <w:t>Repülőtér</w:t>
      </w:r>
      <w:proofErr w:type="gramEnd"/>
      <w:r w:rsidR="00F80014" w:rsidRPr="007F25F0">
        <w:rPr>
          <w:i/>
        </w:rPr>
        <w:t>, „A” és „B” üzemanyagtelepek kármentesítése, tervezési feladat</w:t>
      </w:r>
      <w:r w:rsidRPr="004661FD">
        <w:rPr>
          <w:i/>
        </w:rPr>
        <w:t>”</w:t>
      </w:r>
    </w:p>
    <w:p w:rsidR="00AC410E" w:rsidRPr="00396AF7" w:rsidRDefault="00AC410E" w:rsidP="00AC410E">
      <w:pPr>
        <w:jc w:val="both"/>
        <w:rPr>
          <w:rFonts w:eastAsia="Calibri"/>
          <w:snapToGrid w:val="0"/>
          <w:lang w:eastAsia="en-US"/>
        </w:rPr>
      </w:pPr>
    </w:p>
    <w:p w:rsidR="00AC410E" w:rsidRPr="00396AF7" w:rsidRDefault="00AC410E" w:rsidP="00AC410E">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AC410E" w:rsidRPr="00396AF7" w:rsidRDefault="00AC410E" w:rsidP="00AC410E">
      <w:pPr>
        <w:jc w:val="both"/>
      </w:pPr>
    </w:p>
    <w:p w:rsidR="00AC410E" w:rsidRDefault="00AC410E" w:rsidP="00AC410E">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AC410E" w:rsidRDefault="00AC410E" w:rsidP="00AC410E">
      <w:pPr>
        <w:suppressAutoHyphens/>
        <w:ind w:firstLine="709"/>
        <w:jc w:val="both"/>
        <w:rPr>
          <w:rFonts w:ascii="Times" w:hAnsi="Times" w:cs="Times"/>
          <w:b/>
          <w:bCs/>
          <w:color w:val="000000"/>
        </w:rPr>
      </w:pPr>
    </w:p>
    <w:p w:rsidR="00AC410E" w:rsidRDefault="00AC410E" w:rsidP="00AC410E">
      <w:pPr>
        <w:spacing w:after="200" w:line="276" w:lineRule="auto"/>
        <w:contextualSpacing/>
        <w:jc w:val="both"/>
        <w:rPr>
          <w:lang w:eastAsia="ar-SA"/>
        </w:rPr>
      </w:pPr>
    </w:p>
    <w:p w:rsidR="00AC410E" w:rsidRPr="003A79B3" w:rsidRDefault="00AC410E" w:rsidP="00AC410E">
      <w:pPr>
        <w:spacing w:after="200" w:line="276" w:lineRule="auto"/>
        <w:contextualSpacing/>
        <w:jc w:val="both"/>
        <w:rPr>
          <w:lang w:eastAsia="ar-SA"/>
        </w:rPr>
      </w:pPr>
      <w:r w:rsidRPr="003A79B3">
        <w:rPr>
          <w:lang w:eastAsia="ar-SA"/>
        </w:rPr>
        <w:t>A Kbt. 66. § (2) bekezdése alapján kifejezett nyilatkozatot teszek az ajánlati felhívás feltételeire, a szerződés megkötésére és teljesítésére, valamint a kért ellenszolgáltatásra vonatkozóan.</w:t>
      </w:r>
    </w:p>
    <w:p w:rsidR="00AC410E" w:rsidRDefault="00AC410E" w:rsidP="00AC410E">
      <w:pPr>
        <w:suppressAutoHyphens/>
        <w:ind w:firstLine="709"/>
        <w:jc w:val="both"/>
        <w:rPr>
          <w:rFonts w:ascii="Times" w:hAnsi="Times" w:cs="Times"/>
          <w:b/>
          <w:bCs/>
          <w:color w:val="000000"/>
        </w:rPr>
      </w:pPr>
    </w:p>
    <w:p w:rsidR="00AC410E" w:rsidRDefault="00AC410E" w:rsidP="00AC410E">
      <w:pPr>
        <w:suppressAutoHyphens/>
        <w:ind w:firstLine="709"/>
        <w:jc w:val="both"/>
        <w:rPr>
          <w:rFonts w:ascii="Times" w:hAnsi="Times" w:cs="Times"/>
          <w:b/>
          <w:bCs/>
          <w:color w:val="000000"/>
        </w:rPr>
      </w:pPr>
    </w:p>
    <w:p w:rsidR="00AC410E" w:rsidRPr="00396AF7" w:rsidRDefault="00AC410E" w:rsidP="00AC410E">
      <w:pPr>
        <w:tabs>
          <w:tab w:val="left" w:pos="0"/>
        </w:tabs>
      </w:pPr>
      <w:r w:rsidRPr="00396AF7">
        <w:t>Kelt</w:t>
      </w:r>
      <w:proofErr w:type="gramStart"/>
      <w:r w:rsidRPr="00396AF7">
        <w:t>: …</w:t>
      </w:r>
      <w:proofErr w:type="gramEnd"/>
      <w:r w:rsidRPr="00396AF7">
        <w:t>……………, 201</w:t>
      </w:r>
      <w:r w:rsidR="007C476C">
        <w:t>7</w:t>
      </w:r>
      <w:r w:rsidRPr="00396AF7">
        <w:t>. …………… „…”</w:t>
      </w:r>
    </w:p>
    <w:p w:rsidR="00AC410E" w:rsidRPr="00396AF7" w:rsidRDefault="00AC410E" w:rsidP="00AC410E">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AC410E" w:rsidRPr="00396AF7" w:rsidTr="00604DB8">
        <w:tc>
          <w:tcPr>
            <w:tcW w:w="4819" w:type="dxa"/>
          </w:tcPr>
          <w:p w:rsidR="00AC410E" w:rsidRPr="00396AF7" w:rsidRDefault="00AC410E" w:rsidP="00604DB8">
            <w:pPr>
              <w:spacing w:before="60" w:after="60" w:line="280" w:lineRule="exact"/>
              <w:jc w:val="center"/>
            </w:pPr>
            <w:r w:rsidRPr="00396AF7">
              <w:t>………………………………</w:t>
            </w:r>
          </w:p>
        </w:tc>
      </w:tr>
      <w:tr w:rsidR="00AC410E" w:rsidRPr="00396AF7" w:rsidTr="00604DB8">
        <w:tc>
          <w:tcPr>
            <w:tcW w:w="4819" w:type="dxa"/>
          </w:tcPr>
          <w:p w:rsidR="00AC410E" w:rsidRPr="00396AF7" w:rsidRDefault="00AC410E" w:rsidP="00604DB8">
            <w:pPr>
              <w:spacing w:before="60" w:after="60" w:line="280" w:lineRule="exact"/>
              <w:jc w:val="center"/>
            </w:pPr>
            <w:r w:rsidRPr="00396AF7">
              <w:t>cégszerű aláírás</w:t>
            </w:r>
          </w:p>
        </w:tc>
      </w:tr>
    </w:tbl>
    <w:p w:rsidR="00EC7DA1" w:rsidRDefault="00EC7DA1" w:rsidP="00EC7DA1">
      <w:pPr>
        <w:pageBreakBefore/>
        <w:suppressAutoHyphens/>
        <w:jc w:val="center"/>
        <w:rPr>
          <w:rFonts w:ascii="Times" w:hAnsi="Times" w:cs="Times"/>
          <w:b/>
          <w:bCs/>
          <w:color w:val="000000"/>
        </w:rPr>
      </w:pPr>
      <w:r>
        <w:rPr>
          <w:b/>
        </w:rPr>
        <w:lastRenderedPageBreak/>
        <w:t xml:space="preserve">6. sz. </w:t>
      </w:r>
      <w:r w:rsidRPr="000707A5">
        <w:rPr>
          <w:b/>
          <w:lang w:eastAsia="ar-SA"/>
        </w:rPr>
        <w:t>minta</w:t>
      </w:r>
    </w:p>
    <w:p w:rsidR="00EC7DA1" w:rsidRDefault="00EC7DA1" w:rsidP="00EC7DA1">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EC7DA1" w:rsidRPr="00396AF7" w:rsidRDefault="00EC7DA1" w:rsidP="00EC7DA1">
      <w:pPr>
        <w:suppressAutoHyphens/>
        <w:jc w:val="center"/>
        <w:rPr>
          <w:b/>
          <w:kern w:val="28"/>
        </w:rPr>
      </w:pPr>
    </w:p>
    <w:p w:rsidR="00B55370" w:rsidRPr="00396AF7" w:rsidRDefault="00B55370" w:rsidP="00B55370">
      <w:pPr>
        <w:jc w:val="center"/>
        <w:rPr>
          <w:rFonts w:eastAsia="Calibri"/>
          <w:snapToGrid w:val="0"/>
          <w:lang w:eastAsia="en-US"/>
        </w:rPr>
      </w:pPr>
      <w:r w:rsidRPr="004661FD">
        <w:rPr>
          <w:i/>
        </w:rPr>
        <w:t>„</w:t>
      </w:r>
      <w:r w:rsidRPr="007F25F0">
        <w:rPr>
          <w:i/>
        </w:rPr>
        <w:t xml:space="preserve">KEHOP-3.3.0 Taszár, </w:t>
      </w:r>
      <w:proofErr w:type="gramStart"/>
      <w:r w:rsidRPr="007F25F0">
        <w:rPr>
          <w:i/>
        </w:rPr>
        <w:t>Repülőtér</w:t>
      </w:r>
      <w:proofErr w:type="gramEnd"/>
      <w:r w:rsidRPr="007F25F0">
        <w:rPr>
          <w:i/>
        </w:rPr>
        <w:t>, „A” és „B” üzemanyagtelepek kármentesítése, tervezési feladat</w:t>
      </w:r>
      <w:r w:rsidRPr="004661FD">
        <w:rPr>
          <w:i/>
        </w:rPr>
        <w:t>”</w:t>
      </w:r>
    </w:p>
    <w:p w:rsidR="00EC7DA1" w:rsidRPr="00396AF7" w:rsidRDefault="00EC7DA1" w:rsidP="00EC7DA1">
      <w:pPr>
        <w:jc w:val="both"/>
        <w:rPr>
          <w:rFonts w:eastAsia="Calibri"/>
          <w:snapToGrid w:val="0"/>
          <w:lang w:eastAsia="en-US"/>
        </w:rPr>
      </w:pPr>
    </w:p>
    <w:p w:rsidR="00EC7DA1" w:rsidRPr="00396AF7" w:rsidRDefault="00EC7DA1" w:rsidP="00EC7DA1">
      <w:pPr>
        <w:jc w:val="both"/>
        <w:rPr>
          <w:rFonts w:eastAsia="Calibri"/>
          <w:snapToGrid w:val="0"/>
          <w:lang w:eastAsia="en-US"/>
        </w:rPr>
      </w:pPr>
    </w:p>
    <w:p w:rsidR="00EC7DA1" w:rsidRPr="00396AF7" w:rsidRDefault="00EC7DA1" w:rsidP="00EC7DA1">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EC7DA1" w:rsidRPr="00396AF7" w:rsidRDefault="00EC7DA1" w:rsidP="00EC7DA1">
      <w:pPr>
        <w:jc w:val="both"/>
      </w:pPr>
    </w:p>
    <w:p w:rsidR="00EC7DA1" w:rsidRDefault="00EC7DA1" w:rsidP="00EC7DA1">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EC7DA1" w:rsidRDefault="00EC7DA1" w:rsidP="00EC7DA1">
      <w:pPr>
        <w:suppressAutoHyphens/>
        <w:ind w:firstLine="709"/>
        <w:jc w:val="both"/>
        <w:rPr>
          <w:rFonts w:ascii="Times" w:hAnsi="Times" w:cs="Times"/>
          <w:b/>
          <w:bCs/>
          <w:color w:val="000000"/>
        </w:rPr>
      </w:pPr>
    </w:p>
    <w:p w:rsidR="00EC7DA1" w:rsidRDefault="00EC7DA1" w:rsidP="00EC7DA1">
      <w:pPr>
        <w:spacing w:after="200" w:line="276" w:lineRule="auto"/>
        <w:contextualSpacing/>
        <w:jc w:val="both"/>
        <w:rPr>
          <w:lang w:eastAsia="ar-SA"/>
        </w:rPr>
      </w:pPr>
    </w:p>
    <w:p w:rsidR="00EC7DA1" w:rsidRPr="003A79B3" w:rsidRDefault="00EC7DA1" w:rsidP="00EC7DA1">
      <w:pPr>
        <w:spacing w:after="200" w:line="276" w:lineRule="auto"/>
        <w:contextualSpacing/>
        <w:jc w:val="both"/>
        <w:rPr>
          <w:lang w:eastAsia="ar-SA"/>
        </w:rPr>
      </w:pPr>
      <w:r w:rsidRPr="003A79B3">
        <w:rPr>
          <w:lang w:eastAsia="ar-SA"/>
        </w:rPr>
        <w:t>A Kbt. 66. § (4) bekezd</w:t>
      </w:r>
      <w:r>
        <w:rPr>
          <w:lang w:eastAsia="ar-SA"/>
        </w:rPr>
        <w:t xml:space="preserve">ése alapján nyilatkozom, hogy a </w:t>
      </w:r>
      <w:r w:rsidRPr="003A79B3">
        <w:rPr>
          <w:lang w:eastAsia="ar-SA"/>
        </w:rPr>
        <w:t>kis- és középvállalkozásokról, fejlődésük támogatásáról szóló</w:t>
      </w:r>
      <w:r w:rsidRPr="000707A5">
        <w:rPr>
          <w:rFonts w:ascii="Tahoma" w:hAnsi="Tahoma" w:cs="Tahoma"/>
          <w:color w:val="222222"/>
        </w:rPr>
        <w:t xml:space="preserve"> </w:t>
      </w:r>
      <w:r w:rsidRPr="002D2E2A">
        <w:rPr>
          <w:lang w:eastAsia="ar-SA"/>
        </w:rPr>
        <w:t xml:space="preserve">2004. évi XXXIV. törvény </w:t>
      </w:r>
      <w:r w:rsidRPr="003A79B3">
        <w:rPr>
          <w:lang w:eastAsia="ar-SA"/>
        </w:rPr>
        <w:t>szerint vállalkozásom:</w:t>
      </w:r>
    </w:p>
    <w:p w:rsidR="00EC7DA1" w:rsidRPr="003A79B3" w:rsidRDefault="00EC7DA1" w:rsidP="005D519A">
      <w:pPr>
        <w:numPr>
          <w:ilvl w:val="0"/>
          <w:numId w:val="27"/>
        </w:numPr>
        <w:spacing w:after="200" w:line="276" w:lineRule="auto"/>
        <w:ind w:left="567" w:firstLine="567"/>
        <w:contextualSpacing/>
        <w:jc w:val="both"/>
        <w:rPr>
          <w:lang w:eastAsia="ar-SA"/>
        </w:rPr>
      </w:pPr>
      <w:proofErr w:type="spellStart"/>
      <w:r w:rsidRPr="003A79B3">
        <w:rPr>
          <w:lang w:eastAsia="ar-SA"/>
        </w:rPr>
        <w:t>mikrovállalkozásnak</w:t>
      </w:r>
      <w:proofErr w:type="spellEnd"/>
    </w:p>
    <w:p w:rsidR="00EC7DA1" w:rsidRPr="003A79B3" w:rsidRDefault="00EC7DA1" w:rsidP="005D519A">
      <w:pPr>
        <w:numPr>
          <w:ilvl w:val="0"/>
          <w:numId w:val="27"/>
        </w:numPr>
        <w:spacing w:after="200" w:line="276" w:lineRule="auto"/>
        <w:ind w:left="567" w:firstLine="567"/>
        <w:contextualSpacing/>
        <w:jc w:val="both"/>
        <w:rPr>
          <w:lang w:eastAsia="ar-SA"/>
        </w:rPr>
      </w:pPr>
      <w:r w:rsidRPr="003A79B3">
        <w:rPr>
          <w:lang w:eastAsia="ar-SA"/>
        </w:rPr>
        <w:t>kisvállalkozásnak</w:t>
      </w:r>
    </w:p>
    <w:p w:rsidR="00EC7DA1" w:rsidRPr="003A79B3" w:rsidRDefault="00EC7DA1" w:rsidP="005D519A">
      <w:pPr>
        <w:numPr>
          <w:ilvl w:val="0"/>
          <w:numId w:val="27"/>
        </w:numPr>
        <w:spacing w:after="200" w:line="276" w:lineRule="auto"/>
        <w:ind w:left="567" w:firstLine="567"/>
        <w:contextualSpacing/>
        <w:jc w:val="both"/>
        <w:rPr>
          <w:lang w:eastAsia="ar-SA"/>
        </w:rPr>
      </w:pPr>
      <w:r w:rsidRPr="003A79B3">
        <w:rPr>
          <w:lang w:eastAsia="ar-SA"/>
        </w:rPr>
        <w:t>középvállalkozásnak minősül.</w:t>
      </w:r>
    </w:p>
    <w:p w:rsidR="00EC7DA1" w:rsidRPr="003A79B3" w:rsidRDefault="00EC7DA1" w:rsidP="005D519A">
      <w:pPr>
        <w:numPr>
          <w:ilvl w:val="0"/>
          <w:numId w:val="27"/>
        </w:numPr>
        <w:spacing w:after="200" w:line="276" w:lineRule="auto"/>
        <w:ind w:left="567" w:firstLine="567"/>
        <w:contextualSpacing/>
        <w:jc w:val="both"/>
        <w:rPr>
          <w:lang w:eastAsia="ar-SA"/>
        </w:rPr>
      </w:pPr>
      <w:r w:rsidRPr="003A79B3">
        <w:rPr>
          <w:lang w:eastAsia="ar-SA"/>
        </w:rPr>
        <w:t xml:space="preserve">nem tartozik a törvény hatálya alá. </w:t>
      </w:r>
    </w:p>
    <w:p w:rsidR="00EC7DA1" w:rsidRPr="003A79B3" w:rsidRDefault="00EC7DA1" w:rsidP="00EC7DA1">
      <w:pPr>
        <w:spacing w:after="240"/>
        <w:ind w:left="992" w:firstLine="142"/>
      </w:pPr>
      <w:r w:rsidRPr="003A79B3">
        <w:rPr>
          <w:i/>
        </w:rPr>
        <w:t>(a megfelelő aláhúzandó)</w:t>
      </w:r>
    </w:p>
    <w:p w:rsidR="00EC7DA1" w:rsidRDefault="00EC7DA1" w:rsidP="00EC7DA1">
      <w:pPr>
        <w:suppressAutoHyphens/>
        <w:ind w:firstLine="709"/>
        <w:jc w:val="both"/>
        <w:rPr>
          <w:rFonts w:ascii="Times" w:hAnsi="Times" w:cs="Times"/>
          <w:b/>
          <w:bCs/>
          <w:color w:val="000000"/>
        </w:rPr>
      </w:pPr>
    </w:p>
    <w:p w:rsidR="00EC7DA1" w:rsidRDefault="00EC7DA1" w:rsidP="00EC7DA1">
      <w:pPr>
        <w:suppressAutoHyphens/>
        <w:ind w:firstLine="709"/>
        <w:jc w:val="both"/>
        <w:rPr>
          <w:rFonts w:ascii="Times" w:hAnsi="Times" w:cs="Times"/>
          <w:b/>
          <w:bCs/>
          <w:color w:val="000000"/>
        </w:rPr>
      </w:pPr>
    </w:p>
    <w:p w:rsidR="00EC7DA1" w:rsidRPr="00396AF7" w:rsidRDefault="00EC7DA1" w:rsidP="00EC7DA1">
      <w:pPr>
        <w:tabs>
          <w:tab w:val="left" w:pos="0"/>
        </w:tabs>
      </w:pPr>
      <w:r w:rsidRPr="00396AF7">
        <w:t>Kelt</w:t>
      </w:r>
      <w:proofErr w:type="gramStart"/>
      <w:r w:rsidRPr="00396AF7">
        <w:t>: …</w:t>
      </w:r>
      <w:proofErr w:type="gramEnd"/>
      <w:r w:rsidRPr="00396AF7">
        <w:t>……………, 201</w:t>
      </w:r>
      <w:r>
        <w:t>7</w:t>
      </w:r>
      <w:r w:rsidRPr="00396AF7">
        <w:t>. …………… „…”</w:t>
      </w:r>
    </w:p>
    <w:p w:rsidR="00EC7DA1" w:rsidRPr="00396AF7" w:rsidRDefault="00EC7DA1" w:rsidP="00EC7DA1">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EC7DA1" w:rsidRPr="00396AF7" w:rsidTr="00EC7DA1">
        <w:tc>
          <w:tcPr>
            <w:tcW w:w="4819" w:type="dxa"/>
          </w:tcPr>
          <w:p w:rsidR="00EC7DA1" w:rsidRPr="00396AF7" w:rsidRDefault="00EC7DA1" w:rsidP="00EC7DA1">
            <w:pPr>
              <w:spacing w:before="60" w:after="60" w:line="280" w:lineRule="exact"/>
              <w:jc w:val="center"/>
            </w:pPr>
            <w:r w:rsidRPr="00396AF7">
              <w:t>………………………………</w:t>
            </w:r>
          </w:p>
        </w:tc>
      </w:tr>
      <w:tr w:rsidR="00EC7DA1" w:rsidRPr="00396AF7" w:rsidTr="00EC7DA1">
        <w:tc>
          <w:tcPr>
            <w:tcW w:w="4819" w:type="dxa"/>
          </w:tcPr>
          <w:p w:rsidR="00EC7DA1" w:rsidRPr="00396AF7" w:rsidRDefault="00EC7DA1" w:rsidP="00EC7DA1">
            <w:pPr>
              <w:spacing w:before="60" w:after="60" w:line="280" w:lineRule="exact"/>
              <w:jc w:val="center"/>
            </w:pPr>
            <w:r w:rsidRPr="00396AF7">
              <w:t>cégszerű aláírás</w:t>
            </w:r>
          </w:p>
        </w:tc>
      </w:tr>
    </w:tbl>
    <w:p w:rsidR="00EC7DA1" w:rsidRDefault="00EC7DA1" w:rsidP="00EC7DA1">
      <w:pPr>
        <w:suppressAutoHyphens/>
        <w:ind w:firstLine="709"/>
        <w:jc w:val="both"/>
        <w:rPr>
          <w:rFonts w:ascii="Times" w:hAnsi="Times" w:cs="Times"/>
          <w:b/>
          <w:bCs/>
          <w:color w:val="000000"/>
        </w:rPr>
      </w:pPr>
    </w:p>
    <w:p w:rsidR="00EC7DA1" w:rsidRDefault="00EC7DA1" w:rsidP="00EC7DA1">
      <w:pPr>
        <w:rPr>
          <w:rFonts w:ascii="Times" w:hAnsi="Times" w:cs="Times"/>
          <w:b/>
          <w:bCs/>
          <w:color w:val="000000"/>
        </w:rPr>
      </w:pPr>
      <w:r>
        <w:rPr>
          <w:rFonts w:ascii="Times" w:hAnsi="Times" w:cs="Times"/>
          <w:b/>
          <w:bCs/>
          <w:color w:val="000000"/>
        </w:rPr>
        <w:br w:type="page"/>
      </w:r>
    </w:p>
    <w:p w:rsidR="00B55370" w:rsidRDefault="00B55370" w:rsidP="00B55370">
      <w:pPr>
        <w:pageBreakBefore/>
        <w:suppressAutoHyphens/>
        <w:jc w:val="center"/>
        <w:rPr>
          <w:rFonts w:ascii="Times" w:hAnsi="Times" w:cs="Times"/>
          <w:b/>
          <w:bCs/>
          <w:color w:val="000000"/>
        </w:rPr>
      </w:pPr>
      <w:r>
        <w:rPr>
          <w:rFonts w:ascii="Times" w:hAnsi="Times" w:cs="Times"/>
          <w:b/>
          <w:bCs/>
          <w:color w:val="000000"/>
        </w:rPr>
        <w:lastRenderedPageBreak/>
        <w:t xml:space="preserve">7. sz. </w:t>
      </w:r>
      <w:r w:rsidRPr="000707A5">
        <w:rPr>
          <w:b/>
        </w:rPr>
        <w:t>minta</w:t>
      </w:r>
    </w:p>
    <w:p w:rsidR="00B55370" w:rsidRDefault="00B55370" w:rsidP="00B55370">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B55370" w:rsidRPr="00396AF7" w:rsidRDefault="00B55370" w:rsidP="00B55370">
      <w:pPr>
        <w:suppressAutoHyphens/>
        <w:jc w:val="center"/>
        <w:rPr>
          <w:b/>
          <w:kern w:val="28"/>
        </w:rPr>
      </w:pPr>
    </w:p>
    <w:p w:rsidR="00B55370" w:rsidRPr="00396AF7" w:rsidRDefault="00B55370" w:rsidP="00B55370">
      <w:pPr>
        <w:jc w:val="center"/>
        <w:rPr>
          <w:rFonts w:eastAsia="Calibri"/>
          <w:snapToGrid w:val="0"/>
          <w:lang w:eastAsia="en-US"/>
        </w:rPr>
      </w:pPr>
      <w:r w:rsidRPr="004661FD">
        <w:rPr>
          <w:i/>
        </w:rPr>
        <w:t>„</w:t>
      </w:r>
      <w:r w:rsidRPr="007F25F0">
        <w:rPr>
          <w:i/>
        </w:rPr>
        <w:t xml:space="preserve">KEHOP-3.3.0 Taszár, </w:t>
      </w:r>
      <w:proofErr w:type="gramStart"/>
      <w:r w:rsidRPr="007F25F0">
        <w:rPr>
          <w:i/>
        </w:rPr>
        <w:t>Repülőtér</w:t>
      </w:r>
      <w:proofErr w:type="gramEnd"/>
      <w:r w:rsidRPr="007F25F0">
        <w:rPr>
          <w:i/>
        </w:rPr>
        <w:t>, „A” és „B” üzemanyagtelepek kármentesítése, tervezési feladat</w:t>
      </w:r>
      <w:r w:rsidRPr="004661FD">
        <w:rPr>
          <w:i/>
        </w:rPr>
        <w:t>”</w:t>
      </w:r>
    </w:p>
    <w:p w:rsidR="00B55370" w:rsidRPr="00396AF7" w:rsidRDefault="00B55370" w:rsidP="00B55370">
      <w:pPr>
        <w:jc w:val="both"/>
        <w:rPr>
          <w:rFonts w:eastAsia="Calibri"/>
          <w:snapToGrid w:val="0"/>
          <w:lang w:eastAsia="en-US"/>
        </w:rPr>
      </w:pPr>
    </w:p>
    <w:p w:rsidR="00B55370" w:rsidRPr="00396AF7" w:rsidRDefault="00B55370" w:rsidP="00B55370">
      <w:pPr>
        <w:jc w:val="both"/>
        <w:rPr>
          <w:rFonts w:eastAsia="Calibri"/>
          <w:snapToGrid w:val="0"/>
          <w:lang w:eastAsia="en-US"/>
        </w:rPr>
      </w:pPr>
    </w:p>
    <w:p w:rsidR="00B55370" w:rsidRPr="00396AF7" w:rsidRDefault="00B55370" w:rsidP="00B55370">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B55370" w:rsidRPr="00396AF7" w:rsidRDefault="00B55370" w:rsidP="00B55370">
      <w:pPr>
        <w:jc w:val="both"/>
      </w:pPr>
    </w:p>
    <w:p w:rsidR="00B55370" w:rsidRDefault="00B55370" w:rsidP="00B55370">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B55370" w:rsidRDefault="00B55370" w:rsidP="00B55370">
      <w:pPr>
        <w:suppressAutoHyphens/>
        <w:ind w:firstLine="709"/>
        <w:jc w:val="both"/>
        <w:rPr>
          <w:rFonts w:ascii="Times" w:hAnsi="Times" w:cs="Times"/>
          <w:b/>
          <w:bCs/>
          <w:color w:val="000000"/>
        </w:rPr>
      </w:pPr>
    </w:p>
    <w:p w:rsidR="00B55370" w:rsidRDefault="00B55370" w:rsidP="00B55370">
      <w:pPr>
        <w:spacing w:after="200" w:line="276" w:lineRule="auto"/>
        <w:contextualSpacing/>
        <w:jc w:val="both"/>
        <w:rPr>
          <w:lang w:eastAsia="ar-SA"/>
        </w:rPr>
      </w:pPr>
    </w:p>
    <w:p w:rsidR="00B55370" w:rsidRDefault="00B55370" w:rsidP="00B55370">
      <w:pPr>
        <w:spacing w:after="200" w:line="276" w:lineRule="auto"/>
        <w:ind w:left="567"/>
        <w:contextualSpacing/>
        <w:jc w:val="both"/>
        <w:rPr>
          <w:lang w:eastAsia="ar-SA"/>
        </w:rPr>
      </w:pPr>
      <w:r w:rsidRPr="003A79B3">
        <w:rPr>
          <w:lang w:eastAsia="ar-SA"/>
        </w:rPr>
        <w:t>A Kbt. 66. § (6) bekezdés alapján alvállalkozót:</w:t>
      </w:r>
    </w:p>
    <w:p w:rsidR="00B55370" w:rsidRPr="003A79B3" w:rsidRDefault="00B55370" w:rsidP="005D519A">
      <w:pPr>
        <w:numPr>
          <w:ilvl w:val="0"/>
          <w:numId w:val="27"/>
        </w:numPr>
        <w:spacing w:after="200" w:line="276" w:lineRule="auto"/>
        <w:ind w:left="567" w:firstLine="567"/>
        <w:contextualSpacing/>
        <w:jc w:val="both"/>
        <w:rPr>
          <w:lang w:eastAsia="ar-SA"/>
        </w:rPr>
      </w:pPr>
      <w:r w:rsidRPr="003A79B3">
        <w:rPr>
          <w:lang w:eastAsia="ar-SA"/>
        </w:rPr>
        <w:t xml:space="preserve">nem kívánok igénybe venni. </w:t>
      </w:r>
    </w:p>
    <w:p w:rsidR="00B55370" w:rsidRPr="003A79B3" w:rsidRDefault="00B55370" w:rsidP="005D519A">
      <w:pPr>
        <w:numPr>
          <w:ilvl w:val="0"/>
          <w:numId w:val="27"/>
        </w:numPr>
        <w:spacing w:after="200" w:line="276" w:lineRule="auto"/>
        <w:ind w:left="567" w:firstLine="567"/>
        <w:contextualSpacing/>
        <w:jc w:val="both"/>
        <w:rPr>
          <w:lang w:eastAsia="ar-SA"/>
        </w:rPr>
      </w:pPr>
      <w:r w:rsidRPr="003A79B3">
        <w:rPr>
          <w:lang w:eastAsia="ar-SA"/>
        </w:rPr>
        <w:t>igénybe kívánok venni. (a megfelelő aláhúzandó)</w:t>
      </w:r>
    </w:p>
    <w:p w:rsidR="00B55370" w:rsidRPr="003A79B3" w:rsidRDefault="00B55370" w:rsidP="00B55370">
      <w:pPr>
        <w:ind w:left="567" w:hanging="425"/>
        <w:contextualSpacing/>
        <w:jc w:val="both"/>
        <w:rPr>
          <w:lang w:eastAsia="ar-SA"/>
        </w:rPr>
      </w:pPr>
    </w:p>
    <w:p w:rsidR="00B55370" w:rsidRPr="003A79B3" w:rsidRDefault="00B55370" w:rsidP="00B55370">
      <w:pPr>
        <w:spacing w:after="200" w:line="276" w:lineRule="auto"/>
        <w:ind w:left="567"/>
        <w:contextualSpacing/>
        <w:jc w:val="both"/>
        <w:rPr>
          <w:lang w:eastAsia="ar-SA"/>
        </w:rPr>
      </w:pPr>
      <w:r w:rsidRPr="003A79B3">
        <w:rPr>
          <w:lang w:eastAsia="ar-SA"/>
        </w:rPr>
        <w:t>A Kbt. 66. § (6) bekezdés alapján</w:t>
      </w:r>
      <w:r>
        <w:rPr>
          <w:lang w:eastAsia="ar-SA"/>
        </w:rPr>
        <w:t xml:space="preserve"> a </w:t>
      </w:r>
      <w:r w:rsidRPr="003A79B3">
        <w:rPr>
          <w:lang w:eastAsia="ar-SA"/>
        </w:rPr>
        <w:t>közbeszerzésnek az a része, amelynek teljesítéséhez igénybe kívánom venni</w:t>
      </w:r>
      <w:proofErr w:type="gramStart"/>
      <w:r w:rsidRPr="003A79B3">
        <w:rPr>
          <w:lang w:eastAsia="ar-SA"/>
        </w:rPr>
        <w:t>:……………………………………………………….</w:t>
      </w:r>
      <w:proofErr w:type="gramEnd"/>
      <w:r w:rsidRPr="003A79B3">
        <w:rPr>
          <w:lang w:eastAsia="ar-SA"/>
        </w:rPr>
        <w:t xml:space="preserve"> </w:t>
      </w:r>
    </w:p>
    <w:p w:rsidR="00B55370" w:rsidRPr="003A79B3" w:rsidRDefault="00B55370" w:rsidP="00B55370">
      <w:pPr>
        <w:spacing w:after="200" w:line="276" w:lineRule="auto"/>
        <w:ind w:left="567"/>
        <w:contextualSpacing/>
        <w:jc w:val="both"/>
        <w:rPr>
          <w:lang w:eastAsia="ar-SA"/>
        </w:rPr>
      </w:pPr>
    </w:p>
    <w:p w:rsidR="00B55370" w:rsidRDefault="00B55370" w:rsidP="00B55370">
      <w:pPr>
        <w:spacing w:after="200" w:line="276" w:lineRule="auto"/>
        <w:ind w:left="567"/>
        <w:contextualSpacing/>
        <w:jc w:val="both"/>
        <w:rPr>
          <w:lang w:eastAsia="ar-SA"/>
        </w:rPr>
      </w:pPr>
      <w:r w:rsidRPr="003A79B3">
        <w:rPr>
          <w:lang w:eastAsia="ar-SA"/>
        </w:rPr>
        <w:t xml:space="preserve">Az ajánlat benyújtásakor már ismert </w:t>
      </w:r>
      <w:proofErr w:type="gramStart"/>
      <w:r w:rsidRPr="003A79B3">
        <w:rPr>
          <w:lang w:eastAsia="ar-SA"/>
        </w:rPr>
        <w:t>alvállalkozó(</w:t>
      </w:r>
      <w:proofErr w:type="gramEnd"/>
      <w:r w:rsidRPr="003A79B3">
        <w:rPr>
          <w:lang w:eastAsia="ar-SA"/>
        </w:rPr>
        <w:t>k): ………………………………</w:t>
      </w:r>
    </w:p>
    <w:p w:rsidR="00B55370" w:rsidRDefault="00B55370" w:rsidP="00B55370">
      <w:pPr>
        <w:spacing w:after="200" w:line="276" w:lineRule="auto"/>
        <w:ind w:left="567"/>
        <w:contextualSpacing/>
        <w:jc w:val="both"/>
        <w:rPr>
          <w:lang w:eastAsia="ar-SA"/>
        </w:rPr>
      </w:pPr>
    </w:p>
    <w:p w:rsidR="00B55370" w:rsidRPr="003A79B3" w:rsidRDefault="00B55370" w:rsidP="00B55370">
      <w:pPr>
        <w:spacing w:after="200" w:line="276" w:lineRule="auto"/>
        <w:ind w:left="567"/>
        <w:contextualSpacing/>
        <w:jc w:val="both"/>
        <w:rPr>
          <w:lang w:eastAsia="ar-SA"/>
        </w:rPr>
      </w:pPr>
      <w:r w:rsidRPr="003A79B3">
        <w:rPr>
          <w:i/>
          <w:lang w:eastAsia="ar-SA"/>
        </w:rPr>
        <w:t>(Egy személyn</w:t>
      </w:r>
      <w:r w:rsidRPr="003A79B3">
        <w:rPr>
          <w:lang w:eastAsia="ar-SA"/>
        </w:rPr>
        <w:t>e</w:t>
      </w:r>
      <w:r w:rsidRPr="003A79B3">
        <w:rPr>
          <w:i/>
          <w:lang w:eastAsia="ar-SA"/>
        </w:rPr>
        <w:t>k vagy szervezetnek a szerződés teljesítésében való részvétele arányát az határozza meg, hogy milyen arányban részesül a beszerzés tárgyának általános forgalmi adó nélkül számított ellenértékéből.)</w:t>
      </w:r>
    </w:p>
    <w:p w:rsidR="00B55370" w:rsidRDefault="00B55370" w:rsidP="00B55370">
      <w:pPr>
        <w:suppressAutoHyphens/>
        <w:ind w:firstLine="709"/>
        <w:jc w:val="both"/>
        <w:rPr>
          <w:rFonts w:ascii="Times" w:hAnsi="Times" w:cs="Times"/>
          <w:b/>
          <w:bCs/>
          <w:color w:val="000000"/>
        </w:rPr>
      </w:pPr>
    </w:p>
    <w:p w:rsidR="00B55370" w:rsidRDefault="00B55370" w:rsidP="00B55370">
      <w:pPr>
        <w:suppressAutoHyphens/>
        <w:ind w:firstLine="709"/>
        <w:jc w:val="both"/>
        <w:rPr>
          <w:rFonts w:ascii="Times" w:hAnsi="Times" w:cs="Times"/>
          <w:b/>
          <w:bCs/>
          <w:color w:val="000000"/>
        </w:rPr>
      </w:pPr>
    </w:p>
    <w:p w:rsidR="00B55370" w:rsidRPr="00396AF7" w:rsidRDefault="00B55370" w:rsidP="00B55370">
      <w:pPr>
        <w:tabs>
          <w:tab w:val="left" w:pos="0"/>
        </w:tabs>
      </w:pPr>
      <w:r w:rsidRPr="00396AF7">
        <w:t>Kelt</w:t>
      </w:r>
      <w:proofErr w:type="gramStart"/>
      <w:r w:rsidRPr="00396AF7">
        <w:t>: …</w:t>
      </w:r>
      <w:proofErr w:type="gramEnd"/>
      <w:r w:rsidRPr="00396AF7">
        <w:t>……………, 201</w:t>
      </w:r>
      <w:r>
        <w:t>7</w:t>
      </w:r>
      <w:r w:rsidRPr="00396AF7">
        <w:t>. …………… „…”</w:t>
      </w:r>
    </w:p>
    <w:p w:rsidR="00B55370" w:rsidRPr="00396AF7" w:rsidRDefault="00B55370" w:rsidP="00B55370">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B55370" w:rsidRPr="00396AF7" w:rsidTr="008B1AB0">
        <w:tc>
          <w:tcPr>
            <w:tcW w:w="4819" w:type="dxa"/>
          </w:tcPr>
          <w:p w:rsidR="00B55370" w:rsidRPr="00396AF7" w:rsidRDefault="00B55370" w:rsidP="008B1AB0">
            <w:pPr>
              <w:spacing w:before="60" w:after="60" w:line="280" w:lineRule="exact"/>
              <w:jc w:val="center"/>
            </w:pPr>
            <w:r w:rsidRPr="00396AF7">
              <w:t>………………………………</w:t>
            </w:r>
          </w:p>
        </w:tc>
      </w:tr>
      <w:tr w:rsidR="00B55370" w:rsidRPr="00396AF7" w:rsidTr="008B1AB0">
        <w:tc>
          <w:tcPr>
            <w:tcW w:w="4819" w:type="dxa"/>
          </w:tcPr>
          <w:p w:rsidR="00B55370" w:rsidRPr="00396AF7" w:rsidRDefault="00B55370" w:rsidP="008B1AB0">
            <w:pPr>
              <w:spacing w:before="60" w:after="60" w:line="280" w:lineRule="exact"/>
              <w:jc w:val="center"/>
            </w:pPr>
            <w:r w:rsidRPr="00396AF7">
              <w:t>cégszerű aláírás</w:t>
            </w:r>
          </w:p>
        </w:tc>
      </w:tr>
    </w:tbl>
    <w:p w:rsidR="00B55370" w:rsidRPr="0035515A" w:rsidRDefault="00B55370" w:rsidP="00B55370">
      <w:pPr>
        <w:suppressAutoHyphens/>
        <w:ind w:firstLine="709"/>
        <w:jc w:val="both"/>
        <w:rPr>
          <w:i/>
        </w:rPr>
      </w:pPr>
      <w:r>
        <w:rPr>
          <w:rFonts w:ascii="Times" w:hAnsi="Times" w:cs="Times"/>
          <w:b/>
          <w:bCs/>
          <w:color w:val="000000"/>
        </w:rPr>
        <w:br w:type="page"/>
      </w:r>
    </w:p>
    <w:p w:rsidR="00F86327" w:rsidRDefault="00B55370" w:rsidP="00F5302D">
      <w:pPr>
        <w:pStyle w:val="NormlWeb"/>
        <w:pageBreakBefore/>
        <w:spacing w:before="0" w:beforeAutospacing="0" w:after="0" w:afterAutospacing="0"/>
        <w:jc w:val="center"/>
        <w:rPr>
          <w:b/>
          <w:lang w:eastAsia="ar-SA"/>
        </w:rPr>
      </w:pPr>
      <w:r>
        <w:rPr>
          <w:b/>
          <w:lang w:eastAsia="ar-SA"/>
        </w:rPr>
        <w:lastRenderedPageBreak/>
        <w:t>8</w:t>
      </w:r>
      <w:r w:rsidR="004206B4" w:rsidRPr="00196427">
        <w:rPr>
          <w:b/>
          <w:lang w:eastAsia="ar-SA"/>
        </w:rPr>
        <w:t>. sz. minta</w:t>
      </w:r>
    </w:p>
    <w:p w:rsidR="00F5302D" w:rsidRPr="00196427" w:rsidRDefault="00F5302D" w:rsidP="00F5302D">
      <w:pPr>
        <w:pStyle w:val="NormlWeb"/>
        <w:spacing w:before="0" w:beforeAutospacing="0" w:after="0" w:afterAutospacing="0"/>
        <w:jc w:val="center"/>
        <w:rPr>
          <w:b/>
          <w:lang w:eastAsia="ar-SA"/>
        </w:rPr>
      </w:pPr>
    </w:p>
    <w:p w:rsidR="00196427" w:rsidRPr="00196427" w:rsidRDefault="00196427" w:rsidP="00F5302D">
      <w:pPr>
        <w:jc w:val="center"/>
        <w:rPr>
          <w:b/>
          <w:bCs/>
        </w:rPr>
      </w:pPr>
      <w:r w:rsidRPr="00196427">
        <w:rPr>
          <w:b/>
          <w:bCs/>
        </w:rPr>
        <w:t>NYILATKOZAT</w:t>
      </w:r>
    </w:p>
    <w:p w:rsidR="00196427" w:rsidRPr="00196427" w:rsidRDefault="00196427" w:rsidP="00F5302D">
      <w:pPr>
        <w:jc w:val="center"/>
      </w:pPr>
    </w:p>
    <w:p w:rsidR="00196427" w:rsidRPr="00196427" w:rsidRDefault="00196427" w:rsidP="00F5302D">
      <w:pPr>
        <w:jc w:val="center"/>
        <w:rPr>
          <w:b/>
          <w:bCs/>
          <w:color w:val="000000"/>
        </w:rPr>
      </w:pPr>
      <w:proofErr w:type="gramStart"/>
      <w:r w:rsidRPr="00196427">
        <w:rPr>
          <w:b/>
          <w:bCs/>
          <w:color w:val="000000"/>
        </w:rPr>
        <w:t>a</w:t>
      </w:r>
      <w:proofErr w:type="gramEnd"/>
      <w:r w:rsidRPr="00196427">
        <w:rPr>
          <w:b/>
          <w:bCs/>
          <w:color w:val="000000"/>
        </w:rPr>
        <w:t xml:space="preserve"> nemzeti vagyonról szóló 2011. évi CXCVI. törvény átlátható szervezet fogalmára vonatkozó feltételeknek való megfelelőségről</w:t>
      </w:r>
    </w:p>
    <w:p w:rsidR="00196427" w:rsidRPr="00196427" w:rsidRDefault="00196427" w:rsidP="00196427">
      <w:pPr>
        <w:rPr>
          <w:color w:val="000000"/>
        </w:rPr>
      </w:pPr>
    </w:p>
    <w:p w:rsidR="00196427" w:rsidRPr="00196427" w:rsidRDefault="00196427" w:rsidP="00196427">
      <w:pPr>
        <w:ind w:firstLine="708"/>
        <w:jc w:val="both"/>
        <w:rPr>
          <w:color w:val="000000"/>
        </w:rPr>
      </w:pPr>
      <w:proofErr w:type="gramStart"/>
      <w:r w:rsidRPr="00196427">
        <w:rPr>
          <w:color w:val="000000"/>
        </w:rPr>
        <w:t>Alulírott ………………….…………………………., mint a(z) ………………………….…………….…………… (székhely: …………………………………………….……) cégjegyzésre/aláírásra jogosult képviselője, jelen okirat aláírásával, ezennel büntetőjogi felelősségem tudatában</w:t>
      </w:r>
      <w:proofErr w:type="gramEnd"/>
    </w:p>
    <w:p w:rsidR="00755A30" w:rsidRDefault="00755A30" w:rsidP="00196427">
      <w:pPr>
        <w:jc w:val="both"/>
        <w:rPr>
          <w:b/>
          <w:bCs/>
          <w:color w:val="000000"/>
        </w:rPr>
      </w:pPr>
    </w:p>
    <w:p w:rsidR="00196427" w:rsidRPr="00196427" w:rsidRDefault="00196427" w:rsidP="00755A30">
      <w:pPr>
        <w:jc w:val="center"/>
        <w:rPr>
          <w:color w:val="000000"/>
        </w:rPr>
      </w:pPr>
      <w:proofErr w:type="gramStart"/>
      <w:r w:rsidRPr="00196427">
        <w:rPr>
          <w:b/>
          <w:bCs/>
          <w:color w:val="000000"/>
        </w:rPr>
        <w:t>nyilatkozom</w:t>
      </w:r>
      <w:proofErr w:type="gramEnd"/>
    </w:p>
    <w:p w:rsidR="00755A30" w:rsidRDefault="00755A30" w:rsidP="00196427">
      <w:pPr>
        <w:jc w:val="both"/>
        <w:rPr>
          <w:color w:val="000000"/>
        </w:rPr>
      </w:pPr>
    </w:p>
    <w:p w:rsidR="00196427" w:rsidRPr="00196427" w:rsidRDefault="00196427" w:rsidP="00196427">
      <w:pPr>
        <w:jc w:val="both"/>
        <w:rPr>
          <w:color w:val="000000"/>
        </w:rPr>
      </w:pPr>
      <w:proofErr w:type="gramStart"/>
      <w:r w:rsidRPr="00196427">
        <w:rPr>
          <w:color w:val="000000"/>
        </w:rPr>
        <w:t>arról</w:t>
      </w:r>
      <w:proofErr w:type="gramEnd"/>
      <w:r w:rsidRPr="00196427">
        <w:rPr>
          <w:color w:val="000000"/>
        </w:rPr>
        <w:t>, hogy a(z) (teljes név) ………….………………………………………………………… a nemzeti vagyonról szóló 2011. évi CXCVI. törvény 3. § (1) bekezdésének 1. pontja</w:t>
      </w:r>
      <w:r w:rsidRPr="00196427">
        <w:rPr>
          <w:color w:val="000000"/>
          <w:vertAlign w:val="superscript"/>
        </w:rPr>
        <w:footnoteReference w:id="4"/>
      </w:r>
      <w:r w:rsidRPr="00196427">
        <w:rPr>
          <w:color w:val="000000"/>
        </w:rPr>
        <w:t xml:space="preserve"> alapján átlátható szervezetnek minősül, egyidejűleg az azt alátámasztó dokumentumok másolatát nyilatkozatomhoz csatolom.</w:t>
      </w:r>
    </w:p>
    <w:p w:rsidR="00FA2749" w:rsidRDefault="00FA2749" w:rsidP="00196427">
      <w:pPr>
        <w:ind w:firstLine="708"/>
        <w:jc w:val="both"/>
        <w:rPr>
          <w:color w:val="000000"/>
        </w:rPr>
      </w:pPr>
    </w:p>
    <w:p w:rsidR="00196427" w:rsidRPr="00196427" w:rsidRDefault="00196427" w:rsidP="00196427">
      <w:pPr>
        <w:ind w:firstLine="708"/>
        <w:jc w:val="both"/>
        <w:rPr>
          <w:color w:val="000000"/>
        </w:rPr>
      </w:pPr>
      <w:r w:rsidRPr="00196427">
        <w:rPr>
          <w:color w:val="000000"/>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196427" w:rsidRPr="00196427" w:rsidRDefault="00196427" w:rsidP="00196427">
      <w:pPr>
        <w:rPr>
          <w:color w:val="000000"/>
        </w:rPr>
      </w:pPr>
    </w:p>
    <w:p w:rsidR="00196427" w:rsidRPr="00196427" w:rsidRDefault="00196427" w:rsidP="00196427">
      <w:pPr>
        <w:rPr>
          <w:color w:val="000000"/>
        </w:rPr>
      </w:pPr>
      <w:r w:rsidRPr="00196427">
        <w:rPr>
          <w:color w:val="000000"/>
        </w:rPr>
        <w:t>Kelt:</w:t>
      </w:r>
    </w:p>
    <w:p w:rsidR="00196427" w:rsidRPr="00196427" w:rsidRDefault="00196427" w:rsidP="00196427">
      <w:pPr>
        <w:jc w:val="center"/>
        <w:rPr>
          <w:color w:val="000000"/>
        </w:rPr>
      </w:pPr>
      <w:r w:rsidRPr="00196427">
        <w:rPr>
          <w:color w:val="000000"/>
        </w:rPr>
        <w:t>P. H.</w:t>
      </w:r>
    </w:p>
    <w:p w:rsidR="00196427" w:rsidRPr="00196427" w:rsidRDefault="00196427" w:rsidP="00196427">
      <w:pPr>
        <w:ind w:left="6040"/>
        <w:jc w:val="center"/>
        <w:rPr>
          <w:color w:val="000000"/>
        </w:rPr>
      </w:pPr>
      <w:r w:rsidRPr="00196427">
        <w:rPr>
          <w:color w:val="000000"/>
        </w:rPr>
        <w:t>…</w:t>
      </w:r>
      <w:proofErr w:type="gramStart"/>
      <w:r w:rsidRPr="00196427">
        <w:rPr>
          <w:color w:val="000000"/>
        </w:rPr>
        <w:t>……………………………</w:t>
      </w:r>
      <w:proofErr w:type="gramEnd"/>
      <w:r w:rsidRPr="00196427">
        <w:rPr>
          <w:color w:val="000000"/>
        </w:rPr>
        <w:br/>
        <w:t>cégjegyzésre/aláírásra jogosult</w:t>
      </w:r>
    </w:p>
    <w:p w:rsidR="00196427" w:rsidRPr="00196427" w:rsidRDefault="00196427" w:rsidP="00196427">
      <w:pPr>
        <w:spacing w:line="276" w:lineRule="auto"/>
        <w:ind w:firstLine="204"/>
        <w:jc w:val="both"/>
      </w:pPr>
    </w:p>
    <w:p w:rsidR="00196427" w:rsidRPr="00196427" w:rsidRDefault="00196427" w:rsidP="00196427">
      <w:pPr>
        <w:jc w:val="center"/>
        <w:rPr>
          <w:b/>
        </w:rPr>
      </w:pPr>
      <w:r w:rsidRPr="00196427">
        <w:br w:type="page"/>
      </w:r>
      <w:r w:rsidRPr="00196427">
        <w:rPr>
          <w:b/>
        </w:rPr>
        <w:lastRenderedPageBreak/>
        <w:t>Az átláthatósági nyilatkozathoz csatolandó adatok, vagy azokat alátámasztó dokumentumok az államháztartásról</w:t>
      </w:r>
      <w:r w:rsidR="00342292">
        <w:rPr>
          <w:b/>
        </w:rPr>
        <w:t xml:space="preserve"> szóló 2011. évi CXCV. törvény</w:t>
      </w:r>
      <w:r w:rsidRPr="00196427">
        <w:rPr>
          <w:b/>
        </w:rPr>
        <w:t>b</w:t>
      </w:r>
      <w:r w:rsidR="00342292">
        <w:rPr>
          <w:b/>
        </w:rPr>
        <w:t>e</w:t>
      </w:r>
      <w:r w:rsidRPr="00196427">
        <w:rPr>
          <w:b/>
        </w:rPr>
        <w:t>n meghatározottak alapján</w:t>
      </w:r>
    </w:p>
    <w:p w:rsidR="00196427" w:rsidRPr="00196427" w:rsidRDefault="00196427" w:rsidP="00196427">
      <w:pPr>
        <w:jc w:val="both"/>
      </w:pPr>
    </w:p>
    <w:p w:rsidR="00196427" w:rsidRPr="00196427" w:rsidRDefault="00196427" w:rsidP="00196427">
      <w:pPr>
        <w:jc w:val="center"/>
        <w:rPr>
          <w:i/>
        </w:rPr>
      </w:pPr>
      <w:r w:rsidRPr="00196427">
        <w:rPr>
          <w:i/>
        </w:rPr>
        <w:t>A nemzeti vagyonról szóló 201l. évi CXCVI törvény 3. § (l) bekezdésének 1. pont b) alpontja szerinti gazdálkodó szervezetek esetében</w:t>
      </w:r>
    </w:p>
    <w:p w:rsidR="00196427" w:rsidRPr="00196427" w:rsidRDefault="00196427" w:rsidP="00196427">
      <w:pPr>
        <w:widowControl w:val="0"/>
        <w:tabs>
          <w:tab w:val="num" w:pos="0"/>
        </w:tabs>
        <w:overflowPunct w:val="0"/>
        <w:autoSpaceDE w:val="0"/>
        <w:autoSpaceDN w:val="0"/>
        <w:adjustRightInd w:val="0"/>
        <w:jc w:val="both"/>
      </w:pPr>
    </w:p>
    <w:p w:rsidR="00196427" w:rsidRPr="00196427" w:rsidRDefault="00196427" w:rsidP="00196427">
      <w:pPr>
        <w:widowControl w:val="0"/>
        <w:tabs>
          <w:tab w:val="num" w:pos="0"/>
        </w:tabs>
        <w:overflowPunct w:val="0"/>
        <w:autoSpaceDE w:val="0"/>
        <w:autoSpaceDN w:val="0"/>
        <w:adjustRightInd w:val="0"/>
        <w:jc w:val="both"/>
      </w:pPr>
      <w:proofErr w:type="gramStart"/>
      <w:r w:rsidRPr="00196427">
        <w:t>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w:t>
      </w:r>
      <w:proofErr w:type="gramEnd"/>
      <w:r w:rsidRPr="00196427">
        <w:t xml:space="preserve"> </w:t>
      </w:r>
    </w:p>
    <w:p w:rsidR="00196427" w:rsidRPr="00196427" w:rsidRDefault="00196427" w:rsidP="001D0A36">
      <w:pPr>
        <w:widowControl w:val="0"/>
        <w:numPr>
          <w:ilvl w:val="0"/>
          <w:numId w:val="11"/>
        </w:numPr>
        <w:overflowPunct w:val="0"/>
        <w:autoSpaceDE w:val="0"/>
        <w:autoSpaceDN w:val="0"/>
        <w:adjustRightInd w:val="0"/>
        <w:jc w:val="both"/>
        <w:rPr>
          <w:b/>
          <w:i/>
        </w:rPr>
      </w:pPr>
      <w:r w:rsidRPr="00196427">
        <w:rPr>
          <w:b/>
          <w:i/>
        </w:rPr>
        <w:t xml:space="preserve"> [a megfelelő aláhúzandó],</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az Európai Unió tagállama, </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az Európai Gazdasági Térségről szóló megállapodásban részes állam, </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 Gazdasági Együttműködési és Fejlesztési Szervezet tagállama, </w:t>
      </w:r>
    </w:p>
    <w:p w:rsidR="00196427" w:rsidRPr="00196427" w:rsidRDefault="00196427" w:rsidP="00196427">
      <w:pPr>
        <w:widowControl w:val="0"/>
        <w:numPr>
          <w:ilvl w:val="0"/>
          <w:numId w:val="10"/>
        </w:numPr>
        <w:tabs>
          <w:tab w:val="num" w:pos="1260"/>
        </w:tabs>
        <w:overflowPunct w:val="0"/>
        <w:autoSpaceDE w:val="0"/>
        <w:autoSpaceDN w:val="0"/>
        <w:adjustRightInd w:val="0"/>
        <w:ind w:left="1260" w:right="40"/>
        <w:jc w:val="both"/>
      </w:pPr>
      <w:r w:rsidRPr="00196427">
        <w:t>olyan állam, amellyel Magyarországnak a kettős adóztatás elkerüléséről szóló egyezménye van.</w:t>
      </w:r>
    </w:p>
    <w:p w:rsidR="00196427" w:rsidRPr="00196427" w:rsidRDefault="00196427" w:rsidP="00196427">
      <w:pPr>
        <w:widowControl w:val="0"/>
        <w:overflowPunct w:val="0"/>
        <w:autoSpaceDE w:val="0"/>
        <w:autoSpaceDN w:val="0"/>
        <w:adjustRightInd w:val="0"/>
        <w:ind w:left="1260" w:right="40"/>
        <w:jc w:val="both"/>
      </w:pPr>
    </w:p>
    <w:p w:rsidR="00196427" w:rsidRPr="00196427" w:rsidRDefault="00196427" w:rsidP="001D0A36">
      <w:pPr>
        <w:widowControl w:val="0"/>
        <w:numPr>
          <w:ilvl w:val="0"/>
          <w:numId w:val="11"/>
        </w:numPr>
        <w:overflowPunct w:val="0"/>
        <w:autoSpaceDE w:val="0"/>
        <w:autoSpaceDN w:val="0"/>
        <w:adjustRightInd w:val="0"/>
        <w:jc w:val="both"/>
      </w:pPr>
      <w:r w:rsidRPr="00196427">
        <w:t>nem minősül társasági adóról és az osztalékadóról szóló 1996. évi LXXXI. törvény 4. § 11. pontja szerinti ellenőrzött külföldi társaságnak, és</w:t>
      </w:r>
    </w:p>
    <w:p w:rsidR="00196427" w:rsidRPr="00196427" w:rsidRDefault="00196427" w:rsidP="00196427">
      <w:pPr>
        <w:widowControl w:val="0"/>
        <w:overflowPunct w:val="0"/>
        <w:autoSpaceDE w:val="0"/>
        <w:autoSpaceDN w:val="0"/>
        <w:adjustRightInd w:val="0"/>
        <w:ind w:left="720"/>
        <w:jc w:val="both"/>
      </w:pPr>
    </w:p>
    <w:p w:rsidR="00196427" w:rsidRPr="00196427" w:rsidRDefault="00196427" w:rsidP="001D0A36">
      <w:pPr>
        <w:widowControl w:val="0"/>
        <w:numPr>
          <w:ilvl w:val="0"/>
          <w:numId w:val="11"/>
        </w:numPr>
        <w:overflowPunct w:val="0"/>
        <w:autoSpaceDE w:val="0"/>
        <w:autoSpaceDN w:val="0"/>
        <w:adjustRightInd w:val="0"/>
        <w:jc w:val="both"/>
      </w:pPr>
      <w:r w:rsidRPr="00196427">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196427" w:rsidRPr="00196427" w:rsidRDefault="00196427" w:rsidP="00196427">
      <w:pPr>
        <w:widowControl w:val="0"/>
        <w:autoSpaceDE w:val="0"/>
        <w:autoSpaceDN w:val="0"/>
        <w:adjustRightInd w:val="0"/>
        <w:jc w:val="both"/>
      </w:pPr>
    </w:p>
    <w:p w:rsidR="00196427" w:rsidRPr="00196427" w:rsidRDefault="00196427" w:rsidP="001D0A36">
      <w:pPr>
        <w:widowControl w:val="0"/>
        <w:numPr>
          <w:ilvl w:val="0"/>
          <w:numId w:val="11"/>
        </w:numPr>
        <w:overflowPunct w:val="0"/>
        <w:autoSpaceDE w:val="0"/>
        <w:autoSpaceDN w:val="0"/>
        <w:adjustRightInd w:val="0"/>
        <w:jc w:val="both"/>
        <w:rPr>
          <w:b/>
        </w:rPr>
      </w:pPr>
      <w:r w:rsidRPr="00196427">
        <w:rPr>
          <w:b/>
        </w:rPr>
        <w:t>Nyilatkozat tényleges tulajdonosról</w:t>
      </w:r>
    </w:p>
    <w:p w:rsidR="00196427" w:rsidRPr="00196427" w:rsidRDefault="00196427" w:rsidP="00196427">
      <w:pPr>
        <w:widowControl w:val="0"/>
        <w:autoSpaceDE w:val="0"/>
        <w:autoSpaceDN w:val="0"/>
        <w:adjustRightInd w:val="0"/>
        <w:jc w:val="both"/>
      </w:pPr>
    </w:p>
    <w:p w:rsidR="00196427" w:rsidRPr="00196427" w:rsidRDefault="00196427" w:rsidP="00196427">
      <w:pPr>
        <w:widowControl w:val="0"/>
        <w:overflowPunct w:val="0"/>
        <w:autoSpaceDE w:val="0"/>
        <w:autoSpaceDN w:val="0"/>
        <w:adjustRightInd w:val="0"/>
        <w:ind w:right="20"/>
        <w:jc w:val="both"/>
      </w:pPr>
      <w:r w:rsidRPr="00196427">
        <w:t xml:space="preserve">Az általam képviselt szervezetnek a pénzmosás és a terrorizmus finanszírozása megelőzéséről és megakadályozásáról szóló 2007. évi CXXXVI. törvény 3. § r) pontja alapján a következő természetes </w:t>
      </w:r>
      <w:proofErr w:type="gramStart"/>
      <w:r w:rsidRPr="00196427">
        <w:t>személy(</w:t>
      </w:r>
      <w:proofErr w:type="spellStart"/>
      <w:proofErr w:type="gramEnd"/>
      <w:r w:rsidRPr="00196427">
        <w:t>ek</w:t>
      </w:r>
      <w:proofErr w:type="spellEnd"/>
      <w:r w:rsidRPr="00196427">
        <w:t>) a tényleges tulajdonosa(i):</w:t>
      </w:r>
    </w:p>
    <w:p w:rsidR="00196427" w:rsidRPr="00196427" w:rsidRDefault="00196427" w:rsidP="00196427">
      <w:pPr>
        <w:widowControl w:val="0"/>
        <w:autoSpaceDE w:val="0"/>
        <w:autoSpaceDN w:val="0"/>
        <w:adjustRightInd w:val="0"/>
        <w:ind w:left="4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Sorszám</w:t>
            </w:r>
          </w:p>
        </w:tc>
        <w:tc>
          <w:tcPr>
            <w:tcW w:w="1393"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Anyja neve</w:t>
            </w:r>
          </w:p>
        </w:tc>
        <w:tc>
          <w:tcPr>
            <w:tcW w:w="1006"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Részesedés mértéke %-ban</w:t>
            </w: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bl>
    <w:p w:rsidR="00196427" w:rsidRPr="00196427" w:rsidRDefault="00196427" w:rsidP="00196427">
      <w:pPr>
        <w:widowControl w:val="0"/>
        <w:tabs>
          <w:tab w:val="left" w:pos="1240"/>
        </w:tabs>
        <w:overflowPunct w:val="0"/>
        <w:autoSpaceDE w:val="0"/>
        <w:autoSpaceDN w:val="0"/>
        <w:adjustRightInd w:val="0"/>
        <w:ind w:right="40"/>
        <w:jc w:val="both"/>
      </w:pPr>
    </w:p>
    <w:p w:rsidR="00196427" w:rsidRPr="00196427" w:rsidRDefault="00196427" w:rsidP="00196427">
      <w:pPr>
        <w:jc w:val="both"/>
      </w:pPr>
      <w:r w:rsidRPr="00196427">
        <w:t>Kelt:</w:t>
      </w:r>
    </w:p>
    <w:p w:rsidR="00196427" w:rsidRPr="00196427" w:rsidRDefault="00196427" w:rsidP="00196427">
      <w:pPr>
        <w:jc w:val="center"/>
        <w:outlineLvl w:val="0"/>
      </w:pPr>
      <w:bookmarkStart w:id="8" w:name="_Toc445113608"/>
      <w:bookmarkStart w:id="9" w:name="_Toc451258136"/>
      <w:bookmarkStart w:id="10" w:name="_Toc462238724"/>
      <w:bookmarkStart w:id="11" w:name="_Toc463604226"/>
      <w:bookmarkStart w:id="12" w:name="_Toc476041556"/>
      <w:bookmarkStart w:id="13" w:name="_Toc478022591"/>
      <w:r w:rsidRPr="00196427">
        <w:t>P. H.</w:t>
      </w:r>
      <w:bookmarkEnd w:id="8"/>
      <w:bookmarkEnd w:id="9"/>
      <w:bookmarkEnd w:id="10"/>
      <w:bookmarkEnd w:id="11"/>
      <w:bookmarkEnd w:id="12"/>
      <w:bookmarkEnd w:id="13"/>
    </w:p>
    <w:p w:rsidR="00196427" w:rsidRPr="00196427" w:rsidRDefault="00196427" w:rsidP="00196427">
      <w:pPr>
        <w:jc w:val="right"/>
      </w:pPr>
      <w:r w:rsidRPr="00196427">
        <w:tab/>
      </w:r>
      <w:r w:rsidRPr="00196427">
        <w:tab/>
        <w:t>...................................................</w:t>
      </w:r>
    </w:p>
    <w:p w:rsidR="00196427" w:rsidRPr="00196427" w:rsidRDefault="00196427" w:rsidP="00196427">
      <w:pPr>
        <w:jc w:val="both"/>
      </w:pPr>
      <w:r w:rsidRPr="00196427">
        <w:tab/>
      </w:r>
      <w:r w:rsidRPr="00196427">
        <w:tab/>
      </w:r>
      <w:r w:rsidRPr="00196427">
        <w:tab/>
      </w:r>
      <w:r w:rsidRPr="00196427">
        <w:tab/>
      </w:r>
      <w:r w:rsidRPr="00196427">
        <w:tab/>
      </w:r>
      <w:r w:rsidRPr="00196427">
        <w:tab/>
      </w:r>
      <w:r w:rsidRPr="00196427">
        <w:tab/>
      </w:r>
      <w:r w:rsidRPr="00196427">
        <w:tab/>
        <w:t xml:space="preserve">      </w:t>
      </w:r>
      <w:proofErr w:type="gramStart"/>
      <w:r w:rsidRPr="00196427">
        <w:t>cégjegyzésre</w:t>
      </w:r>
      <w:proofErr w:type="gramEnd"/>
      <w:r w:rsidRPr="00196427">
        <w:t>/aláírásra jogosult</w:t>
      </w:r>
    </w:p>
    <w:p w:rsidR="00196427" w:rsidRPr="00196427" w:rsidRDefault="00196427">
      <w:pPr>
        <w:rPr>
          <w:b/>
          <w:lang w:eastAsia="ar-SA"/>
        </w:rPr>
      </w:pPr>
      <w:r w:rsidRPr="00196427">
        <w:rPr>
          <w:b/>
          <w:lang w:eastAsia="ar-SA"/>
        </w:rPr>
        <w:br w:type="page"/>
      </w:r>
    </w:p>
    <w:p w:rsidR="00066617" w:rsidRDefault="00B55370" w:rsidP="00F5302D">
      <w:pPr>
        <w:spacing w:before="100" w:beforeAutospacing="1" w:after="100" w:afterAutospacing="1"/>
        <w:jc w:val="center"/>
        <w:rPr>
          <w:b/>
          <w:lang w:eastAsia="ar-SA"/>
        </w:rPr>
      </w:pPr>
      <w:r>
        <w:rPr>
          <w:b/>
          <w:lang w:eastAsia="ar-SA"/>
        </w:rPr>
        <w:lastRenderedPageBreak/>
        <w:t>9</w:t>
      </w:r>
      <w:r w:rsidR="00066617">
        <w:rPr>
          <w:b/>
          <w:lang w:eastAsia="ar-SA"/>
        </w:rPr>
        <w:t>. sz. minta</w:t>
      </w:r>
    </w:p>
    <w:p w:rsidR="00D2417D" w:rsidRPr="00066617" w:rsidRDefault="00D2417D" w:rsidP="00066617">
      <w:pPr>
        <w:suppressAutoHyphens/>
        <w:jc w:val="center"/>
        <w:rPr>
          <w:b/>
          <w:caps/>
          <w:lang w:eastAsia="ar-SA"/>
        </w:rPr>
      </w:pPr>
      <w:r w:rsidRPr="00066617">
        <w:rPr>
          <w:b/>
          <w:caps/>
          <w:lang w:eastAsia="ar-SA"/>
        </w:rPr>
        <w:t xml:space="preserve">AZ </w:t>
      </w:r>
      <w:r w:rsidR="00E22E1D" w:rsidRPr="00FA2749">
        <w:rPr>
          <w:b/>
          <w:caps/>
        </w:rPr>
        <w:t>AjánlatTÉTELi</w:t>
      </w:r>
      <w:r w:rsidRPr="00FA2749">
        <w:rPr>
          <w:b/>
          <w:caps/>
          <w:lang w:eastAsia="ar-SA"/>
        </w:rPr>
        <w:t xml:space="preserve"> FELHÍVÁS </w:t>
      </w:r>
      <w:r w:rsidR="00687B7C" w:rsidRPr="00FA2749">
        <w:rPr>
          <w:b/>
          <w:caps/>
        </w:rPr>
        <w:t>2</w:t>
      </w:r>
      <w:r w:rsidR="00B61685">
        <w:rPr>
          <w:b/>
          <w:caps/>
        </w:rPr>
        <w:t>2</w:t>
      </w:r>
      <w:r w:rsidR="00687B7C" w:rsidRPr="00FA2749">
        <w:rPr>
          <w:b/>
          <w:caps/>
        </w:rPr>
        <w:t xml:space="preserve">. </w:t>
      </w:r>
      <w:r w:rsidR="00C410E7">
        <w:rPr>
          <w:b/>
          <w:caps/>
        </w:rPr>
        <w:t>q</w:t>
      </w:r>
      <w:r w:rsidRPr="00FA2749">
        <w:rPr>
          <w:b/>
          <w:caps/>
        </w:rPr>
        <w:t>) 1-</w:t>
      </w:r>
      <w:r w:rsidR="00B11E73">
        <w:rPr>
          <w:b/>
          <w:caps/>
        </w:rPr>
        <w:t>20</w:t>
      </w:r>
      <w:r w:rsidRPr="00FA2749">
        <w:rPr>
          <w:b/>
          <w:caps/>
        </w:rPr>
        <w:t xml:space="preserve">. </w:t>
      </w:r>
      <w:r w:rsidR="00066617" w:rsidRPr="00FA2749">
        <w:rPr>
          <w:b/>
          <w:caps/>
        </w:rPr>
        <w:t>pontjában</w:t>
      </w:r>
      <w:r w:rsidR="00066617" w:rsidRPr="00066617">
        <w:rPr>
          <w:b/>
          <w:caps/>
        </w:rPr>
        <w:t xml:space="preserve"> előírt N</w:t>
      </w:r>
      <w:r w:rsidRPr="00066617">
        <w:rPr>
          <w:b/>
          <w:caps/>
          <w:lang w:eastAsia="ar-SA"/>
        </w:rPr>
        <w:t>YILATKOZATOK</w:t>
      </w:r>
    </w:p>
    <w:p w:rsidR="00D2417D" w:rsidRDefault="00D2417D" w:rsidP="00D2417D">
      <w:pPr>
        <w:suppressAutoHyphens/>
        <w:jc w:val="center"/>
        <w:rPr>
          <w:b/>
          <w:kern w:val="28"/>
        </w:rPr>
      </w:pPr>
    </w:p>
    <w:p w:rsidR="00D2417D" w:rsidRDefault="002F067B" w:rsidP="00BE1D8F">
      <w:pPr>
        <w:ind w:firstLine="487"/>
        <w:jc w:val="center"/>
        <w:rPr>
          <w:i/>
        </w:rPr>
      </w:pPr>
      <w:r w:rsidRPr="002F067B">
        <w:rPr>
          <w:bCs/>
          <w:i/>
        </w:rPr>
        <w:t>„</w:t>
      </w:r>
      <w:r w:rsidR="00BE1D8F" w:rsidRPr="007F25F0">
        <w:rPr>
          <w:i/>
        </w:rPr>
        <w:t xml:space="preserve">KEHOP-3.3.0 Taszár, </w:t>
      </w:r>
      <w:proofErr w:type="gramStart"/>
      <w:r w:rsidR="00BE1D8F" w:rsidRPr="007F25F0">
        <w:rPr>
          <w:i/>
        </w:rPr>
        <w:t>Repülőtér</w:t>
      </w:r>
      <w:proofErr w:type="gramEnd"/>
      <w:r w:rsidR="00BE1D8F" w:rsidRPr="007F25F0">
        <w:rPr>
          <w:i/>
        </w:rPr>
        <w:t>, „A” és „B” üzemanyagtelepek kármentesítése, tervezési feladat</w:t>
      </w:r>
      <w:r w:rsidR="00BE1D8F">
        <w:rPr>
          <w:i/>
        </w:rPr>
        <w:t>”</w:t>
      </w:r>
    </w:p>
    <w:p w:rsidR="00BE1D8F" w:rsidRPr="00ED5F71" w:rsidRDefault="00BE1D8F" w:rsidP="00BE1D8F">
      <w:pPr>
        <w:ind w:firstLine="487"/>
        <w:jc w:val="center"/>
        <w:rPr>
          <w:rFonts w:eastAsia="Calibri"/>
          <w:snapToGrid w:val="0"/>
          <w:lang w:eastAsia="en-US"/>
        </w:rPr>
      </w:pPr>
    </w:p>
    <w:p w:rsidR="00D2417D" w:rsidRPr="00ED5F71" w:rsidRDefault="00D2417D" w:rsidP="00D2417D">
      <w:pPr>
        <w:jc w:val="center"/>
      </w:pPr>
      <w:proofErr w:type="gramStart"/>
      <w:r w:rsidRPr="00ED5F71">
        <w:t xml:space="preserve">Alulírott </w:t>
      </w:r>
      <w:r w:rsidRPr="00ED5F71">
        <w:rPr>
          <w:snapToGrid w:val="0"/>
        </w:rPr>
        <w:t>…</w:t>
      </w:r>
      <w:proofErr w:type="gramEnd"/>
      <w:r w:rsidRPr="00ED5F71">
        <w:rPr>
          <w:snapToGrid w:val="0"/>
        </w:rPr>
        <w:t>…………</w:t>
      </w:r>
      <w:r w:rsidRPr="00ED5F71">
        <w:t xml:space="preserve">……………………….. (ajánlattevő), melyet képvisel: </w:t>
      </w:r>
      <w:r w:rsidRPr="00ED5F71">
        <w:rPr>
          <w:snapToGrid w:val="0"/>
        </w:rPr>
        <w:t>……………</w:t>
      </w:r>
    </w:p>
    <w:p w:rsidR="00D2417D" w:rsidRPr="00ED5F71" w:rsidRDefault="00D2417D" w:rsidP="00D2417D">
      <w:pPr>
        <w:jc w:val="both"/>
      </w:pPr>
    </w:p>
    <w:p w:rsidR="00D2417D" w:rsidRPr="00ED5F71" w:rsidRDefault="00D2417D" w:rsidP="00D2417D">
      <w:pPr>
        <w:jc w:val="center"/>
        <w:rPr>
          <w:b/>
        </w:rPr>
      </w:pPr>
      <w:proofErr w:type="gramStart"/>
      <w:r w:rsidRPr="00ED5F71">
        <w:rPr>
          <w:b/>
          <w:spacing w:val="40"/>
        </w:rPr>
        <w:t>az</w:t>
      </w:r>
      <w:proofErr w:type="gramEnd"/>
      <w:r w:rsidRPr="00ED5F71">
        <w:rPr>
          <w:b/>
          <w:spacing w:val="40"/>
        </w:rPr>
        <w:t xml:space="preserve"> alábbi nyilatkozatot teszem</w:t>
      </w:r>
      <w:r w:rsidRPr="00ED5F71">
        <w:rPr>
          <w:b/>
        </w:rPr>
        <w:t>:</w:t>
      </w:r>
    </w:p>
    <w:p w:rsidR="00D2417D" w:rsidRPr="00ED5F71" w:rsidRDefault="00D2417D" w:rsidP="00D2417D">
      <w:pPr>
        <w:jc w:val="both"/>
      </w:pPr>
    </w:p>
    <w:p w:rsidR="00F31E09" w:rsidRPr="009A1128" w:rsidRDefault="00F31E09" w:rsidP="005D519A">
      <w:pPr>
        <w:pStyle w:val="Listaszerbekezds"/>
        <w:numPr>
          <w:ilvl w:val="0"/>
          <w:numId w:val="14"/>
        </w:numPr>
        <w:spacing w:after="240"/>
        <w:ind w:left="641" w:hanging="357"/>
        <w:contextualSpacing w:val="0"/>
        <w:jc w:val="both"/>
      </w:pPr>
      <w:r w:rsidRPr="009A1128">
        <w:t xml:space="preserve">Nyilatkozom, hogy a beszerzési eljárás megnyerése esetén a Szerződés </w:t>
      </w:r>
      <w:proofErr w:type="gramStart"/>
      <w:r w:rsidRPr="009A1128">
        <w:t>aláír</w:t>
      </w:r>
      <w:r>
        <w:t>ására …</w:t>
      </w:r>
      <w:proofErr w:type="gramEnd"/>
      <w:r>
        <w:t xml:space="preserve">…………………………….. jogosult, amennyiben a </w:t>
      </w:r>
      <w:r w:rsidRPr="009A1128">
        <w:t xml:space="preserve"> 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rsidR="00F31E09" w:rsidRDefault="00F31E09" w:rsidP="005D519A">
      <w:pPr>
        <w:pStyle w:val="Listaszerbekezds"/>
        <w:numPr>
          <w:ilvl w:val="0"/>
          <w:numId w:val="14"/>
        </w:numPr>
        <w:spacing w:after="240"/>
        <w:ind w:left="641" w:hanging="357"/>
        <w:contextualSpacing w:val="0"/>
        <w:jc w:val="both"/>
      </w:pPr>
      <w:r w:rsidRPr="009A1128">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w:t>
      </w:r>
      <w:proofErr w:type="gramStart"/>
      <w:r w:rsidRPr="009A1128">
        <w:t>ezen</w:t>
      </w:r>
      <w:proofErr w:type="gramEnd"/>
      <w:r w:rsidRPr="009A1128">
        <w:t xml:space="preserve"> költségekkel kapcsolatban semmilyen követelésnek nincs helye. </w:t>
      </w:r>
    </w:p>
    <w:p w:rsidR="00F31E09" w:rsidRPr="00340A36" w:rsidRDefault="00F31E09" w:rsidP="00F31E09">
      <w:pPr>
        <w:pStyle w:val="Listaszerbekezds"/>
        <w:spacing w:after="240"/>
        <w:ind w:left="646"/>
        <w:contextualSpacing w:val="0"/>
        <w:jc w:val="both"/>
      </w:pPr>
      <w:r w:rsidRPr="00340A36">
        <w:t>Tudomásul veszem továbbá, hogy az Ajánlatkérő a benyújtott ajánlatokat nem tudja visszaszolgáltatni sem egészében, sem részeiben.</w:t>
      </w:r>
    </w:p>
    <w:p w:rsidR="00F31E09" w:rsidRDefault="00F31E09" w:rsidP="00F31E09">
      <w:pPr>
        <w:pStyle w:val="Listaszerbekezds"/>
        <w:spacing w:after="240"/>
        <w:ind w:left="646"/>
        <w:contextualSpacing w:val="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rsidR="00F31E09" w:rsidRPr="005E102A" w:rsidRDefault="00F31E09" w:rsidP="005D519A">
      <w:pPr>
        <w:pStyle w:val="Listaszerbekezds"/>
        <w:numPr>
          <w:ilvl w:val="0"/>
          <w:numId w:val="14"/>
        </w:numPr>
        <w:spacing w:after="120"/>
        <w:ind w:left="644"/>
        <w:jc w:val="both"/>
      </w:pPr>
      <w:r w:rsidRPr="005E102A">
        <w:rPr>
          <w:b/>
        </w:rPr>
        <w:t xml:space="preserve"> </w:t>
      </w:r>
      <w:r w:rsidRPr="005E102A">
        <w:t xml:space="preserve">A Kbt. 65. § (7) bekezdése alapján nyilatkozom, hogy az alkalmasság igazolásához és a szerződés teljesítéséhez kapacitást nyújtó </w:t>
      </w:r>
      <w:proofErr w:type="gramStart"/>
      <w:r w:rsidRPr="005E102A">
        <w:t>szervezete(</w:t>
      </w:r>
      <w:proofErr w:type="spellStart"/>
      <w:proofErr w:type="gramEnd"/>
      <w:r w:rsidRPr="005E102A">
        <w:t>ke</w:t>
      </w:r>
      <w:proofErr w:type="spellEnd"/>
      <w:r w:rsidRPr="005E102A">
        <w:t>)t:</w:t>
      </w:r>
    </w:p>
    <w:p w:rsidR="00F31E09" w:rsidRPr="005E102A" w:rsidRDefault="00F31E09" w:rsidP="005D519A">
      <w:pPr>
        <w:pStyle w:val="Szvegtrzs"/>
        <w:numPr>
          <w:ilvl w:val="0"/>
          <w:numId w:val="26"/>
        </w:numPr>
        <w:spacing w:line="240" w:lineRule="auto"/>
        <w:jc w:val="left"/>
        <w:rPr>
          <w:szCs w:val="24"/>
        </w:rPr>
      </w:pPr>
      <w:r w:rsidRPr="005E102A">
        <w:rPr>
          <w:szCs w:val="24"/>
        </w:rPr>
        <w:t xml:space="preserve">nem kívánok igénybe venni. </w:t>
      </w:r>
    </w:p>
    <w:p w:rsidR="00F31E09" w:rsidRPr="005E102A" w:rsidRDefault="00F31E09" w:rsidP="005D519A">
      <w:pPr>
        <w:pStyle w:val="Szvegtrzs"/>
        <w:numPr>
          <w:ilvl w:val="0"/>
          <w:numId w:val="26"/>
        </w:numPr>
        <w:spacing w:after="120" w:line="240" w:lineRule="auto"/>
        <w:ind w:left="1361" w:hanging="357"/>
        <w:jc w:val="left"/>
        <w:rPr>
          <w:szCs w:val="24"/>
        </w:rPr>
      </w:pPr>
      <w:r w:rsidRPr="005E102A">
        <w:rPr>
          <w:szCs w:val="24"/>
        </w:rPr>
        <w:t xml:space="preserve">igénybe kívánok venni. </w:t>
      </w:r>
      <w:r w:rsidRPr="005E102A">
        <w:rPr>
          <w:i/>
          <w:szCs w:val="24"/>
        </w:rPr>
        <w:t>(a megfelelő aláhúzandó)</w:t>
      </w:r>
    </w:p>
    <w:p w:rsidR="00F31E09" w:rsidRPr="005E102A" w:rsidRDefault="00F31E09" w:rsidP="00F31E09">
      <w:pPr>
        <w:spacing w:after="120"/>
        <w:ind w:left="590"/>
        <w:jc w:val="both"/>
        <w:rPr>
          <w:lang w:eastAsia="ar-SA" w:bidi="en-US"/>
        </w:rPr>
      </w:pPr>
      <w:r w:rsidRPr="005E102A">
        <w:rPr>
          <w:lang w:eastAsia="ar-SA" w:bidi="en-US"/>
        </w:rPr>
        <w:t>A Kapacitást rendelkezésre bocsátó szervezet neve, címe</w:t>
      </w:r>
      <w:proofErr w:type="gramStart"/>
      <w:r w:rsidRPr="005E102A">
        <w:rPr>
          <w:lang w:eastAsia="ar-SA" w:bidi="en-US"/>
        </w:rPr>
        <w:t>:……………………………</w:t>
      </w:r>
      <w:proofErr w:type="gramEnd"/>
    </w:p>
    <w:p w:rsidR="00F31E09" w:rsidRDefault="00F31E09" w:rsidP="00F31E09">
      <w:pPr>
        <w:spacing w:after="240"/>
        <w:ind w:left="590"/>
        <w:jc w:val="both"/>
        <w:rPr>
          <w:lang w:eastAsia="ar-SA" w:bidi="en-US"/>
        </w:rPr>
      </w:pPr>
      <w:r w:rsidRPr="005E102A">
        <w:rPr>
          <w:lang w:eastAsia="ar-SA" w:bidi="en-US"/>
        </w:rPr>
        <w:t xml:space="preserve">Az alkalmassági feltétel, amelynek igazolásához a kapacitást nyújtó szervezet erőforrására támaszkodik </w:t>
      </w:r>
      <w:r w:rsidRPr="005E102A">
        <w:rPr>
          <w:bCs/>
        </w:rPr>
        <w:t>(az eljárást megindító felhívás vonatkozó pontjának megjelölése)</w:t>
      </w:r>
      <w:proofErr w:type="gramStart"/>
      <w:r w:rsidRPr="005E102A">
        <w:rPr>
          <w:lang w:eastAsia="ar-SA" w:bidi="en-US"/>
        </w:rPr>
        <w:t>:………………………………………….</w:t>
      </w:r>
      <w:proofErr w:type="gramEnd"/>
    </w:p>
    <w:p w:rsidR="00F31E09" w:rsidRDefault="00F31E09" w:rsidP="005D519A">
      <w:pPr>
        <w:pStyle w:val="Listaszerbekezds"/>
        <w:numPr>
          <w:ilvl w:val="0"/>
          <w:numId w:val="14"/>
        </w:numPr>
        <w:spacing w:after="240"/>
        <w:ind w:left="641" w:hanging="357"/>
        <w:contextualSpacing w:val="0"/>
        <w:jc w:val="both"/>
        <w:rPr>
          <w:rStyle w:val="CharChar"/>
        </w:rPr>
      </w:pPr>
      <w:r w:rsidRPr="0054361F">
        <w:t>Nyilatkozom annak tudomásulvételéről</w:t>
      </w:r>
      <w:r w:rsidRPr="0054361F">
        <w:rPr>
          <w:rStyle w:val="CharChar"/>
        </w:rPr>
        <w:t xml:space="preserve">, hogy az általam igénybe vett </w:t>
      </w:r>
      <w:r>
        <w:rPr>
          <w:rStyle w:val="CharChar"/>
        </w:rPr>
        <w:t>alvállalkozó</w:t>
      </w:r>
      <w:r w:rsidRPr="0054361F">
        <w:rPr>
          <w:rStyle w:val="CharChar"/>
        </w:rPr>
        <w:t xml:space="preserve">kért úgy felelek, mintha az </w:t>
      </w:r>
      <w:r>
        <w:rPr>
          <w:rStyle w:val="CharChar"/>
        </w:rPr>
        <w:t>alvállalkozó</w:t>
      </w:r>
      <w:r w:rsidRPr="0054361F">
        <w:rPr>
          <w:rStyle w:val="CharChar"/>
        </w:rPr>
        <w:t xml:space="preserve"> által végzett szolgáltatást magam végeztem volna (Ajánlattevő az </w:t>
      </w:r>
      <w:r>
        <w:rPr>
          <w:rStyle w:val="CharChar"/>
        </w:rPr>
        <w:t>alvállalkozó</w:t>
      </w:r>
      <w:r w:rsidRPr="0054361F">
        <w:rPr>
          <w:rStyle w:val="CharChar"/>
        </w:rPr>
        <w:t xml:space="preserve"> által okozott bármely kárért teljes felelőssé</w:t>
      </w:r>
      <w:r>
        <w:rPr>
          <w:rStyle w:val="CharChar"/>
        </w:rPr>
        <w:t>ggel tartozik).</w:t>
      </w:r>
    </w:p>
    <w:p w:rsidR="00F31E09" w:rsidRDefault="00F31E09" w:rsidP="005D519A">
      <w:pPr>
        <w:pStyle w:val="Listaszerbekezds"/>
        <w:numPr>
          <w:ilvl w:val="0"/>
          <w:numId w:val="14"/>
        </w:numPr>
        <w:spacing w:after="240"/>
        <w:ind w:left="641" w:hanging="357"/>
        <w:contextualSpacing w:val="0"/>
        <w:jc w:val="both"/>
      </w:pPr>
      <w:r>
        <w:t>Nyilatkozom, hogy nyertességem esetén a kifizetést az alábbi bankszámlára kérem teljesíteni (Bank megnevezése, számla száma)</w:t>
      </w:r>
      <w:proofErr w:type="gramStart"/>
      <w:r>
        <w:t>: …</w:t>
      </w:r>
      <w:proofErr w:type="gramEnd"/>
      <w:r>
        <w:t>…………………………………….</w:t>
      </w:r>
    </w:p>
    <w:p w:rsidR="00F31E09" w:rsidRDefault="00F31E09" w:rsidP="005D519A">
      <w:pPr>
        <w:pStyle w:val="Listaszerbekezds"/>
        <w:numPr>
          <w:ilvl w:val="0"/>
          <w:numId w:val="14"/>
        </w:numPr>
        <w:spacing w:after="240"/>
        <w:ind w:left="641" w:hanging="357"/>
        <w:contextualSpacing w:val="0"/>
        <w:jc w:val="both"/>
        <w:rPr>
          <w:rStyle w:val="CharChar"/>
        </w:rPr>
      </w:pPr>
      <w:r w:rsidRPr="009A1128">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F31E09" w:rsidRPr="009A1128" w:rsidRDefault="00F31E09" w:rsidP="005D519A">
      <w:pPr>
        <w:pStyle w:val="Listaszerbekezds"/>
        <w:numPr>
          <w:ilvl w:val="0"/>
          <w:numId w:val="14"/>
        </w:numPr>
        <w:spacing w:after="240"/>
        <w:ind w:left="641" w:hanging="357"/>
        <w:contextualSpacing w:val="0"/>
        <w:jc w:val="both"/>
        <w:rPr>
          <w:rStyle w:val="CharChar"/>
        </w:rPr>
      </w:pPr>
      <w:r w:rsidRPr="009A1128">
        <w:rPr>
          <w:rStyle w:val="CharChar"/>
        </w:rPr>
        <w:lastRenderedPageBreak/>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F31E09" w:rsidRDefault="00F31E09" w:rsidP="005D519A">
      <w:pPr>
        <w:pStyle w:val="Listaszerbekezds"/>
        <w:numPr>
          <w:ilvl w:val="0"/>
          <w:numId w:val="14"/>
        </w:numPr>
        <w:spacing w:after="240"/>
        <w:ind w:left="641" w:hanging="357"/>
        <w:contextualSpacing w:val="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w:t>
      </w:r>
      <w:proofErr w:type="spellStart"/>
      <w:r w:rsidRPr="009A1128">
        <w:t>-ban</w:t>
      </w:r>
      <w:proofErr w:type="spellEnd"/>
      <w:r w:rsidRPr="009A1128">
        <w:t xml:space="preserve"> foglalt összeférhetetlenségi </w:t>
      </w:r>
      <w:r w:rsidRPr="00A62CD3">
        <w:rPr>
          <w:rStyle w:val="CharChar"/>
        </w:rPr>
        <w:t>szabályokba</w:t>
      </w:r>
      <w:r w:rsidRPr="009A1128">
        <w:t xml:space="preserve"> ütköző személy.</w:t>
      </w:r>
    </w:p>
    <w:p w:rsidR="00F31E09" w:rsidRPr="009A1128" w:rsidRDefault="00F31E09" w:rsidP="005D519A">
      <w:pPr>
        <w:pStyle w:val="Listaszerbekezds"/>
        <w:numPr>
          <w:ilvl w:val="0"/>
          <w:numId w:val="14"/>
        </w:numPr>
        <w:spacing w:after="240"/>
        <w:ind w:left="641" w:hanging="357"/>
        <w:contextualSpacing w:val="0"/>
        <w:jc w:val="both"/>
        <w:rPr>
          <w:rStyle w:val="CharChar"/>
        </w:rPr>
      </w:pPr>
      <w:r w:rsidRPr="00A62CD3">
        <w:rPr>
          <w:rStyle w:val="CharChar"/>
        </w:rPr>
        <w:t>Nyilatkozom</w:t>
      </w:r>
      <w:r w:rsidRPr="009A1128">
        <w:rPr>
          <w:rStyle w:val="CharChar"/>
        </w:rPr>
        <w:t>, hogy a másolatban benyújtott dokumentumok az eredetivel azonosak.</w:t>
      </w:r>
    </w:p>
    <w:p w:rsidR="00F31E09" w:rsidRPr="009A1128" w:rsidRDefault="00F31E09" w:rsidP="005D519A">
      <w:pPr>
        <w:pStyle w:val="Listaszerbekezds"/>
        <w:numPr>
          <w:ilvl w:val="0"/>
          <w:numId w:val="14"/>
        </w:numPr>
        <w:spacing w:after="240"/>
        <w:ind w:left="641" w:hanging="357"/>
        <w:contextualSpacing w:val="0"/>
        <w:jc w:val="both"/>
        <w:rPr>
          <w:rStyle w:val="CharChar"/>
        </w:rPr>
      </w:pPr>
      <w:r w:rsidRPr="00A62CD3">
        <w:rPr>
          <w:rStyle w:val="CharChar"/>
        </w:rPr>
        <w:t xml:space="preserve">Nyilatkozom, hogy az ajánlat elektronikus adathordozón benyújtott (jelszó nélkül olvasható, de nem módosítható például </w:t>
      </w:r>
      <w:proofErr w:type="spellStart"/>
      <w:r w:rsidRPr="00A62CD3">
        <w:rPr>
          <w:rStyle w:val="CharChar"/>
        </w:rPr>
        <w:t>pdf</w:t>
      </w:r>
      <w:proofErr w:type="spellEnd"/>
      <w:r w:rsidRPr="00A62CD3">
        <w:rPr>
          <w:rStyle w:val="CharChar"/>
        </w:rPr>
        <w:t>. file) példánya a papír alapú (eredeti) példánnyal megegyezik.</w:t>
      </w:r>
    </w:p>
    <w:p w:rsidR="00F31E09" w:rsidRPr="00A62CD3" w:rsidRDefault="00F31E09" w:rsidP="005D519A">
      <w:pPr>
        <w:pStyle w:val="Listaszerbekezds"/>
        <w:numPr>
          <w:ilvl w:val="0"/>
          <w:numId w:val="14"/>
        </w:numPr>
        <w:spacing w:after="240"/>
        <w:ind w:left="641" w:hanging="357"/>
        <w:contextualSpacing w:val="0"/>
        <w:jc w:val="both"/>
        <w:rPr>
          <w:rStyle w:val="CharChar"/>
        </w:rPr>
      </w:pPr>
      <w:r w:rsidRPr="00A62CD3">
        <w:rPr>
          <w:rStyle w:val="CharChar"/>
        </w:rPr>
        <w:t xml:space="preserve">Nyilatkozom a </w:t>
      </w:r>
      <w:proofErr w:type="spellStart"/>
      <w:r w:rsidRPr="00A62CD3">
        <w:rPr>
          <w:rStyle w:val="CharChar"/>
        </w:rPr>
        <w:t>KKD-ban</w:t>
      </w:r>
      <w:proofErr w:type="spellEnd"/>
      <w:r w:rsidRPr="00A62CD3">
        <w:rPr>
          <w:rStyle w:val="CharChar"/>
        </w:rPr>
        <w:t xml:space="preserve"> meghatározott műszaki követelmények és szerződéses feltételek elfogadásáról.</w:t>
      </w:r>
    </w:p>
    <w:p w:rsidR="00F31E09" w:rsidRPr="00A62CD3" w:rsidRDefault="00F31E09" w:rsidP="005D519A">
      <w:pPr>
        <w:pStyle w:val="Listaszerbekezds"/>
        <w:numPr>
          <w:ilvl w:val="0"/>
          <w:numId w:val="14"/>
        </w:numPr>
        <w:spacing w:after="240"/>
        <w:ind w:left="641" w:hanging="357"/>
        <w:contextualSpacing w:val="0"/>
        <w:jc w:val="both"/>
        <w:rPr>
          <w:rStyle w:val="CharChar"/>
        </w:rPr>
      </w:pPr>
      <w:r w:rsidRPr="00A62CD3">
        <w:rPr>
          <w:rStyle w:val="CharChar"/>
        </w:rPr>
        <w:t>Nyilatkozom, hogy az ajánlatában megadott díjak tartalmaznak a műszaki leírásnak megfelelő teljesítéssel felmerülő minden költséget, azokon felül egyéb költségek nem kerülnek felszámításra.</w:t>
      </w:r>
    </w:p>
    <w:p w:rsidR="00F31E09" w:rsidRPr="00A62CD3" w:rsidRDefault="00F31E09" w:rsidP="005D519A">
      <w:pPr>
        <w:pStyle w:val="Listaszerbekezds"/>
        <w:numPr>
          <w:ilvl w:val="0"/>
          <w:numId w:val="14"/>
        </w:numPr>
        <w:spacing w:after="240"/>
        <w:ind w:left="641" w:hanging="357"/>
        <w:contextualSpacing w:val="0"/>
        <w:jc w:val="both"/>
        <w:rPr>
          <w:rStyle w:val="CharChar"/>
        </w:rPr>
      </w:pPr>
      <w:r w:rsidRPr="00A62CD3">
        <w:rPr>
          <w:rStyle w:val="CharChar"/>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F31E09" w:rsidRDefault="00F31E09" w:rsidP="005D519A">
      <w:pPr>
        <w:pStyle w:val="Listaszerbekezds"/>
        <w:numPr>
          <w:ilvl w:val="0"/>
          <w:numId w:val="14"/>
        </w:numPr>
        <w:spacing w:after="240"/>
        <w:ind w:left="641" w:hanging="357"/>
        <w:contextualSpacing w:val="0"/>
        <w:jc w:val="both"/>
        <w:rPr>
          <w:i/>
        </w:rPr>
      </w:pPr>
      <w:r w:rsidRPr="00A62CD3">
        <w:rPr>
          <w:rStyle w:val="CharChar"/>
        </w:rPr>
        <w:t>Nyilatkozom</w:t>
      </w:r>
      <w:r w:rsidRPr="00611EA2">
        <w:t xml:space="preserve">, hogy az ajánlat benyújtásáig változásbejegyzési kérelmet nem nyújtottam be a cégbírósághoz. </w:t>
      </w:r>
      <w:r w:rsidRPr="00611EA2">
        <w:rPr>
          <w:i/>
        </w:rPr>
        <w:t xml:space="preserve">(Amennyiben változásbejegyzési kérelem került benyújtásra, Ajánlattevő nyújtsa be a cégbírósághoz benyújtott változásbejegyzési kérelmet és az annak érkezéséről a cégbíróság által megküldött igazolást, ebben az esetben </w:t>
      </w:r>
      <w:proofErr w:type="gramStart"/>
      <w:r w:rsidRPr="00611EA2">
        <w:rPr>
          <w:i/>
        </w:rPr>
        <w:t>ezen</w:t>
      </w:r>
      <w:proofErr w:type="gramEnd"/>
      <w:r w:rsidRPr="00611EA2">
        <w:rPr>
          <w:i/>
        </w:rPr>
        <w:t xml:space="preserve"> nyilatkozatot nem kell benyújtani.)</w:t>
      </w:r>
    </w:p>
    <w:p w:rsidR="00F31E09" w:rsidRPr="00A62CD3" w:rsidRDefault="00F31E09" w:rsidP="005D519A">
      <w:pPr>
        <w:pStyle w:val="Listaszerbekezds"/>
        <w:numPr>
          <w:ilvl w:val="0"/>
          <w:numId w:val="14"/>
        </w:numPr>
        <w:spacing w:after="240"/>
        <w:ind w:left="641" w:hanging="357"/>
        <w:contextualSpacing w:val="0"/>
        <w:jc w:val="both"/>
        <w:rPr>
          <w:rStyle w:val="CharChar"/>
        </w:rPr>
      </w:pPr>
      <w:proofErr w:type="gramStart"/>
      <w:r w:rsidRPr="00340A36">
        <w:t xml:space="preserve">Nyilatkozom, hogy legkésőbb a szerződés megkötésének időpontjában, majd –a később bevont alvállalkozók tekintetében – a szerződés időtartama alatt előzetesen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vagy az érintett alvállalkozó nyilatkozatát benyújtom arról, hogy </w:t>
      </w:r>
      <w:r w:rsidRPr="00A62CD3">
        <w:rPr>
          <w:rStyle w:val="CharChar"/>
        </w:rPr>
        <w:t>nem áll kizáró okok hatálya alatt.</w:t>
      </w:r>
      <w:proofErr w:type="gramEnd"/>
    </w:p>
    <w:p w:rsidR="00F31E09" w:rsidRPr="00A62CD3" w:rsidRDefault="00F31E09" w:rsidP="005D519A">
      <w:pPr>
        <w:pStyle w:val="Listaszerbekezds"/>
        <w:numPr>
          <w:ilvl w:val="0"/>
          <w:numId w:val="14"/>
        </w:numPr>
        <w:spacing w:after="240"/>
        <w:ind w:left="641" w:hanging="357"/>
        <w:contextualSpacing w:val="0"/>
        <w:jc w:val="both"/>
        <w:rPr>
          <w:rStyle w:val="CharChar"/>
        </w:rPr>
      </w:pPr>
      <w:r w:rsidRPr="00A62CD3">
        <w:rPr>
          <w:rStyle w:val="CharChar"/>
        </w:rPr>
        <w:t>Nyilatkozom az elkészített tervekkel kapcsolatos korlátlan és kizárólagos felhasználási jogok Ajánlatkérő részére történő átruházásáról.</w:t>
      </w:r>
    </w:p>
    <w:p w:rsidR="00F31E09" w:rsidRPr="00EB39B6" w:rsidRDefault="00F31E09" w:rsidP="005D519A">
      <w:pPr>
        <w:pStyle w:val="Listaszerbekezds"/>
        <w:numPr>
          <w:ilvl w:val="0"/>
          <w:numId w:val="14"/>
        </w:numPr>
        <w:spacing w:after="240"/>
        <w:ind w:left="641" w:hanging="357"/>
        <w:contextualSpacing w:val="0"/>
        <w:jc w:val="both"/>
      </w:pPr>
      <w:r w:rsidRPr="00EB39B6">
        <w:t xml:space="preserve">Nyilatkozom, hogy nyertességem esetén érvényes, tervezői hibákból fakadó környezeti </w:t>
      </w:r>
      <w:r w:rsidRPr="00D01D73">
        <w:rPr>
          <w:rStyle w:val="CharChar"/>
        </w:rPr>
        <w:t>kármentesítés</w:t>
      </w:r>
      <w:r w:rsidRPr="00EB39B6">
        <w:t xml:space="preserve"> tervezése tárgyú, </w:t>
      </w:r>
      <w:r>
        <w:t>5</w:t>
      </w:r>
      <w:r w:rsidRPr="00B07E8E">
        <w:t xml:space="preserve">.000.000 Ft / káresemény, és </w:t>
      </w:r>
      <w:r>
        <w:t>3</w:t>
      </w:r>
      <w:r w:rsidRPr="00B07E8E">
        <w:t>0.000.000 Ft / kárév biztosítási összegig terjedő tervezői felelősségbiztosítás</w:t>
      </w:r>
      <w:r>
        <w:t>i szerződést kötök, vagy meglévő biztosításomat a szerződés tárgyára, a fenti összegig kiterjesztem</w:t>
      </w:r>
      <w:r w:rsidRPr="00EB39B6">
        <w:t>, melyet a szerződéskötés időpontjában bemutatok.</w:t>
      </w:r>
    </w:p>
    <w:p w:rsidR="001B6A5A" w:rsidRDefault="00F31E09" w:rsidP="005D519A">
      <w:pPr>
        <w:pStyle w:val="Listaszerbekezds"/>
        <w:numPr>
          <w:ilvl w:val="0"/>
          <w:numId w:val="14"/>
        </w:numPr>
        <w:spacing w:after="240"/>
        <w:ind w:left="641" w:hanging="357"/>
        <w:contextualSpacing w:val="0"/>
        <w:jc w:val="both"/>
      </w:pPr>
      <w:r w:rsidRPr="00A62CD3">
        <w:rPr>
          <w:rStyle w:val="CharChar"/>
        </w:rPr>
        <w:lastRenderedPageBreak/>
        <w:t>Nyilatkozom</w:t>
      </w:r>
      <w:r w:rsidRPr="00984BA2">
        <w:t xml:space="preserve">, hogy a beszerzés tárgyához kapcsolódó tervezői szolgáltatást csak olyan </w:t>
      </w:r>
      <w:r w:rsidRPr="00F31E09">
        <w:rPr>
          <w:rStyle w:val="CharChar"/>
        </w:rPr>
        <w:t>szakember</w:t>
      </w:r>
      <w:r w:rsidRPr="00984BA2">
        <w:t xml:space="preserve"> végzi, aki a szolgáltatás tárgya szerint illetékes országos szakmai kamara névjegyzékében szerepel.</w:t>
      </w:r>
    </w:p>
    <w:p w:rsidR="002F77ED" w:rsidRDefault="002F77ED" w:rsidP="005D519A">
      <w:pPr>
        <w:pStyle w:val="Listaszerbekezds"/>
        <w:numPr>
          <w:ilvl w:val="0"/>
          <w:numId w:val="14"/>
        </w:numPr>
        <w:spacing w:after="240"/>
        <w:ind w:left="641" w:hanging="357"/>
        <w:contextualSpacing w:val="0"/>
        <w:jc w:val="both"/>
      </w:pPr>
      <w:r>
        <w:t>Nyilatkozom, hogy az ajánlattételi felhívás 8. pontjában meghatározott feltételek szerinti előleget, nyertességem esetén igénybe kívánom venni / nem kívánom igénybe venni. Amennyiben igénybe kívánom venni, annak értéke</w:t>
      </w:r>
      <w:proofErr w:type="gramStart"/>
      <w:r>
        <w:t>: .</w:t>
      </w:r>
      <w:proofErr w:type="gramEnd"/>
      <w:r>
        <w:t>........ Ft (maximum a szerződés elszámolható összegének</w:t>
      </w:r>
      <w:r w:rsidRPr="00855E07">
        <w:t xml:space="preserve"> </w:t>
      </w:r>
      <w:r>
        <w:t>30</w:t>
      </w:r>
      <w:r w:rsidRPr="00855E07">
        <w:t xml:space="preserve"> %-</w:t>
      </w:r>
      <w:r>
        <w:t>a)</w:t>
      </w:r>
    </w:p>
    <w:p w:rsidR="00D318B9" w:rsidRDefault="00D318B9" w:rsidP="00D318B9">
      <w:pPr>
        <w:pStyle w:val="Listaszerbekezds"/>
        <w:numPr>
          <w:ilvl w:val="0"/>
          <w:numId w:val="14"/>
        </w:numPr>
        <w:spacing w:after="240"/>
        <w:ind w:left="641" w:hanging="357"/>
        <w:contextualSpacing w:val="0"/>
        <w:jc w:val="both"/>
      </w:pPr>
      <w:r>
        <w:t xml:space="preserve">Nyilatkozom, hogy nyertességem esetén </w:t>
      </w:r>
      <w:r w:rsidRPr="00FF2459">
        <w:t>a szolgáltatás teljesítéséhez szükséges vízkémiai vizsgálatok elvégzésére alkal</w:t>
      </w:r>
      <w:r>
        <w:t xml:space="preserve">mas akkreditált </w:t>
      </w:r>
      <w:proofErr w:type="gramStart"/>
      <w:r>
        <w:t>laboratórium rendelkezésre</w:t>
      </w:r>
      <w:proofErr w:type="gramEnd"/>
      <w:r>
        <w:t xml:space="preserve"> állását a szerződéskötés követő 15 munkanapon belül az alábbi okiratokkal igazolom:</w:t>
      </w:r>
    </w:p>
    <w:p w:rsidR="00D318B9" w:rsidRDefault="00D318B9" w:rsidP="00D318B9">
      <w:pPr>
        <w:pStyle w:val="Listaszerbekezds"/>
        <w:spacing w:after="240"/>
        <w:ind w:left="641"/>
        <w:contextualSpacing w:val="0"/>
        <w:jc w:val="both"/>
      </w:pPr>
      <w:r>
        <w:t xml:space="preserve">A </w:t>
      </w:r>
      <w:r w:rsidRPr="00FF2459">
        <w:t>Nemzeti Akkreditáló Testület által</w:t>
      </w:r>
      <w:r>
        <w:t xml:space="preserve"> kiadott akkreditálási okirat</w:t>
      </w:r>
      <w:r w:rsidRPr="00FF2459">
        <w:t xml:space="preserve"> és a Nemzeti Akkreditáló Testület által kiadott határozat</w:t>
      </w:r>
      <w:r>
        <w:t>.</w:t>
      </w:r>
    </w:p>
    <w:p w:rsidR="001B6A5A" w:rsidRDefault="001B6A5A" w:rsidP="00422509">
      <w:pPr>
        <w:tabs>
          <w:tab w:val="left" w:pos="0"/>
        </w:tabs>
      </w:pPr>
    </w:p>
    <w:p w:rsidR="001B6A5A" w:rsidRDefault="001B6A5A" w:rsidP="00422509">
      <w:pPr>
        <w:tabs>
          <w:tab w:val="left" w:pos="0"/>
        </w:tabs>
      </w:pPr>
    </w:p>
    <w:p w:rsidR="00AD3C0B" w:rsidRPr="00AD3C0B" w:rsidRDefault="00AD3C0B" w:rsidP="00422509">
      <w:pPr>
        <w:tabs>
          <w:tab w:val="left" w:pos="0"/>
        </w:tabs>
      </w:pPr>
      <w:r w:rsidRPr="00AD3C0B">
        <w:t>Kelt</w:t>
      </w:r>
      <w:proofErr w:type="gramStart"/>
      <w:r w:rsidRPr="00AD3C0B">
        <w:t>: …</w:t>
      </w:r>
      <w:proofErr w:type="gramEnd"/>
      <w:r w:rsidRPr="00AD3C0B">
        <w:t>……………, 201</w:t>
      </w:r>
      <w:r w:rsidR="00DA4204">
        <w:t>7</w:t>
      </w:r>
      <w:r w:rsidRPr="00AD3C0B">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AD3C0B" w:rsidRPr="00AD3C0B" w:rsidTr="00AD3C0B">
        <w:tc>
          <w:tcPr>
            <w:tcW w:w="4819" w:type="dxa"/>
          </w:tcPr>
          <w:p w:rsidR="00AD3C0B" w:rsidRPr="00AD3C0B" w:rsidRDefault="00AD3C0B" w:rsidP="00422509">
            <w:pPr>
              <w:spacing w:before="60" w:after="60"/>
              <w:jc w:val="center"/>
            </w:pPr>
            <w:r w:rsidRPr="00AD3C0B">
              <w:t>………………………………</w:t>
            </w:r>
          </w:p>
        </w:tc>
      </w:tr>
      <w:tr w:rsidR="00AD3C0B" w:rsidRPr="00AD3C0B" w:rsidTr="00AD3C0B">
        <w:tc>
          <w:tcPr>
            <w:tcW w:w="4819" w:type="dxa"/>
            <w:hideMark/>
          </w:tcPr>
          <w:p w:rsidR="00AD3C0B" w:rsidRPr="00AD3C0B" w:rsidRDefault="00AD3C0B" w:rsidP="00422509">
            <w:pPr>
              <w:spacing w:before="60" w:after="60"/>
              <w:jc w:val="center"/>
            </w:pPr>
            <w:r w:rsidRPr="00AD3C0B">
              <w:t>cégszerű aláírás</w:t>
            </w:r>
          </w:p>
        </w:tc>
      </w:tr>
    </w:tbl>
    <w:p w:rsidR="00742AE2" w:rsidRDefault="00742AE2" w:rsidP="00FA2749">
      <w:pPr>
        <w:jc w:val="both"/>
        <w:rPr>
          <w:b/>
        </w:rPr>
      </w:pPr>
    </w:p>
    <w:p w:rsidR="00B61685" w:rsidRPr="006C75B0" w:rsidRDefault="00B61685" w:rsidP="00B61685">
      <w:pPr>
        <w:pageBreakBefore/>
        <w:spacing w:before="100" w:beforeAutospacing="1" w:after="100" w:afterAutospacing="1"/>
        <w:jc w:val="center"/>
        <w:rPr>
          <w:b/>
          <w:lang w:eastAsia="ar-SA"/>
        </w:rPr>
      </w:pPr>
      <w:r>
        <w:rPr>
          <w:b/>
          <w:lang w:eastAsia="ar-SA"/>
        </w:rPr>
        <w:lastRenderedPageBreak/>
        <w:t>1</w:t>
      </w:r>
      <w:r w:rsidR="00FC2E08">
        <w:rPr>
          <w:b/>
          <w:lang w:eastAsia="ar-SA"/>
        </w:rPr>
        <w:t>0</w:t>
      </w:r>
      <w:r>
        <w:rPr>
          <w:b/>
          <w:lang w:eastAsia="ar-SA"/>
        </w:rPr>
        <w:t xml:space="preserve">. </w:t>
      </w:r>
      <w:r w:rsidRPr="006C75B0">
        <w:rPr>
          <w:b/>
          <w:lang w:eastAsia="ar-SA"/>
        </w:rPr>
        <w:t>sz. minta</w:t>
      </w:r>
    </w:p>
    <w:p w:rsidR="00B61685" w:rsidRDefault="00B61685" w:rsidP="00B61685">
      <w:pPr>
        <w:jc w:val="center"/>
        <w:rPr>
          <w:rFonts w:ascii="Times" w:hAnsi="Times" w:cs="Times"/>
          <w:b/>
          <w:bCs/>
          <w:color w:val="000000"/>
        </w:rPr>
      </w:pPr>
      <w:r w:rsidRPr="006B0BCC">
        <w:rPr>
          <w:rFonts w:ascii="Times" w:hAnsi="Times" w:cs="Times"/>
          <w:b/>
          <w:bCs/>
          <w:color w:val="000000"/>
        </w:rPr>
        <w:t>NYILATKOZAT</w:t>
      </w:r>
    </w:p>
    <w:p w:rsidR="00B61685" w:rsidRDefault="00B61685" w:rsidP="00B61685">
      <w:pPr>
        <w:suppressAutoHyphens/>
        <w:jc w:val="center"/>
        <w:rPr>
          <w:b/>
          <w:lang w:eastAsia="ar-SA"/>
        </w:rPr>
      </w:pPr>
    </w:p>
    <w:p w:rsidR="000650C7" w:rsidRPr="000A1443" w:rsidRDefault="000650C7" w:rsidP="000650C7">
      <w:pPr>
        <w:tabs>
          <w:tab w:val="left" w:pos="0"/>
        </w:tabs>
        <w:jc w:val="center"/>
        <w:rPr>
          <w:b/>
        </w:rPr>
      </w:pPr>
      <w:proofErr w:type="gramStart"/>
      <w:r w:rsidRPr="000A1443">
        <w:rPr>
          <w:b/>
        </w:rPr>
        <w:t>a</w:t>
      </w:r>
      <w:proofErr w:type="gramEnd"/>
      <w:r w:rsidRPr="000A1443">
        <w:rPr>
          <w:b/>
        </w:rPr>
        <w:t xml:space="preserve"> Kbt. 6</w:t>
      </w:r>
      <w:r>
        <w:rPr>
          <w:b/>
        </w:rPr>
        <w:t>9</w:t>
      </w:r>
      <w:r w:rsidRPr="000A1443">
        <w:rPr>
          <w:b/>
        </w:rPr>
        <w:t>. § (</w:t>
      </w:r>
      <w:r>
        <w:rPr>
          <w:b/>
        </w:rPr>
        <w:t>4) bekezdés alapján</w:t>
      </w:r>
    </w:p>
    <w:p w:rsidR="000650C7" w:rsidRDefault="000650C7" w:rsidP="00B61685">
      <w:pPr>
        <w:suppressAutoHyphens/>
        <w:jc w:val="center"/>
        <w:rPr>
          <w:b/>
          <w:lang w:eastAsia="ar-SA"/>
        </w:rPr>
      </w:pPr>
    </w:p>
    <w:p w:rsidR="00B61685" w:rsidRDefault="00B61685" w:rsidP="00B61685">
      <w:pPr>
        <w:suppressAutoHyphens/>
        <w:jc w:val="center"/>
        <w:rPr>
          <w:b/>
          <w:lang w:eastAsia="ar-SA"/>
        </w:rPr>
      </w:pPr>
      <w:r>
        <w:rPr>
          <w:b/>
          <w:lang w:eastAsia="ar-SA"/>
        </w:rPr>
        <w:t>M2)-M4) műszaki szakmai alkalmasság vonatkozásában</w:t>
      </w:r>
    </w:p>
    <w:p w:rsidR="00B61685" w:rsidRDefault="00B61685" w:rsidP="00B61685">
      <w:pPr>
        <w:suppressAutoHyphens/>
        <w:jc w:val="center"/>
        <w:rPr>
          <w:b/>
          <w:lang w:eastAsia="ar-SA"/>
        </w:rPr>
      </w:pPr>
    </w:p>
    <w:p w:rsidR="00B61685" w:rsidRDefault="00B61685" w:rsidP="00B61685">
      <w:pPr>
        <w:suppressAutoHyphens/>
        <w:jc w:val="center"/>
        <w:rPr>
          <w:b/>
          <w:lang w:eastAsia="ar-SA"/>
        </w:rPr>
      </w:pPr>
      <w:r>
        <w:rPr>
          <w:b/>
          <w:lang w:eastAsia="ar-SA"/>
        </w:rPr>
        <w:t>Szakemberek ismertetése</w:t>
      </w:r>
    </w:p>
    <w:p w:rsidR="00B61685" w:rsidRDefault="00B61685" w:rsidP="00B61685">
      <w:pPr>
        <w:suppressAutoHyphens/>
        <w:jc w:val="center"/>
        <w:rPr>
          <w:b/>
          <w:lang w:eastAsia="ar-SA"/>
        </w:rPr>
      </w:pPr>
    </w:p>
    <w:p w:rsidR="00B61685" w:rsidRPr="000C1F80" w:rsidRDefault="00B61685" w:rsidP="00B61685">
      <w:pPr>
        <w:rPr>
          <w:highlight w:val="yellow"/>
          <w:lang w:eastAsia="ar-SA"/>
        </w:rPr>
      </w:pPr>
    </w:p>
    <w:p w:rsidR="00DE5774" w:rsidRDefault="00DE5774" w:rsidP="00DE5774">
      <w:pPr>
        <w:ind w:firstLine="487"/>
        <w:jc w:val="center"/>
        <w:rPr>
          <w:i/>
        </w:rPr>
      </w:pPr>
      <w:r w:rsidRPr="002F067B">
        <w:rPr>
          <w:bCs/>
          <w:i/>
        </w:rPr>
        <w:t>„</w:t>
      </w:r>
      <w:r w:rsidRPr="007F25F0">
        <w:rPr>
          <w:i/>
        </w:rPr>
        <w:t xml:space="preserve">KEHOP-3.3.0 Taszár, </w:t>
      </w:r>
      <w:proofErr w:type="gramStart"/>
      <w:r w:rsidRPr="007F25F0">
        <w:rPr>
          <w:i/>
        </w:rPr>
        <w:t>Repülőtér</w:t>
      </w:r>
      <w:proofErr w:type="gramEnd"/>
      <w:r w:rsidRPr="007F25F0">
        <w:rPr>
          <w:i/>
        </w:rPr>
        <w:t>, „A” és „B” üzemanyagtelepek kármentesítése, tervezési feladat</w:t>
      </w:r>
      <w:r>
        <w:rPr>
          <w:i/>
        </w:rPr>
        <w:t>”</w:t>
      </w:r>
    </w:p>
    <w:p w:rsidR="00B61685" w:rsidRPr="00396AF7" w:rsidRDefault="00B61685" w:rsidP="00B61685">
      <w:pPr>
        <w:jc w:val="both"/>
        <w:rPr>
          <w:rFonts w:eastAsia="Calibri"/>
          <w:snapToGrid w:val="0"/>
          <w:lang w:eastAsia="en-US"/>
        </w:rPr>
      </w:pPr>
    </w:p>
    <w:p w:rsidR="00B61685" w:rsidRPr="00396AF7" w:rsidRDefault="00B61685" w:rsidP="00B61685">
      <w:pPr>
        <w:jc w:val="both"/>
        <w:rPr>
          <w:rFonts w:eastAsia="Calibri"/>
          <w:snapToGrid w:val="0"/>
          <w:lang w:eastAsia="en-US"/>
        </w:rPr>
      </w:pPr>
    </w:p>
    <w:p w:rsidR="00B61685" w:rsidRPr="00396AF7" w:rsidRDefault="00B61685" w:rsidP="00B61685">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B61685" w:rsidRPr="00396AF7" w:rsidRDefault="00B61685" w:rsidP="00B61685">
      <w:pPr>
        <w:jc w:val="both"/>
      </w:pPr>
    </w:p>
    <w:p w:rsidR="00B61685" w:rsidRDefault="00B61685" w:rsidP="00B61685">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B61685" w:rsidRDefault="00B61685" w:rsidP="00B61685">
      <w:pPr>
        <w:rPr>
          <w:lang w:eastAsia="ar-SA"/>
        </w:rPr>
      </w:pPr>
    </w:p>
    <w:tbl>
      <w:tblPr>
        <w:tblStyle w:val="Rcsostblzat"/>
        <w:tblW w:w="0" w:type="auto"/>
        <w:tblInd w:w="392" w:type="dxa"/>
        <w:tblLayout w:type="fixed"/>
        <w:tblLook w:val="04A0" w:firstRow="1" w:lastRow="0" w:firstColumn="1" w:lastColumn="0" w:noHBand="0" w:noVBand="1"/>
      </w:tblPr>
      <w:tblGrid>
        <w:gridCol w:w="675"/>
        <w:gridCol w:w="1876"/>
        <w:gridCol w:w="3686"/>
        <w:gridCol w:w="2410"/>
      </w:tblGrid>
      <w:tr w:rsidR="00DE5774" w:rsidTr="00DE5774">
        <w:tc>
          <w:tcPr>
            <w:tcW w:w="675" w:type="dxa"/>
            <w:vAlign w:val="center"/>
          </w:tcPr>
          <w:p w:rsidR="00DE5774" w:rsidRDefault="00DE5774" w:rsidP="008B1AB0">
            <w:pPr>
              <w:spacing w:before="120" w:after="120"/>
              <w:jc w:val="center"/>
              <w:rPr>
                <w:lang w:eastAsia="ar-SA"/>
              </w:rPr>
            </w:pPr>
            <w:r>
              <w:rPr>
                <w:lang w:eastAsia="ar-SA"/>
              </w:rPr>
              <w:t>Fsz.</w:t>
            </w:r>
          </w:p>
        </w:tc>
        <w:tc>
          <w:tcPr>
            <w:tcW w:w="1876" w:type="dxa"/>
            <w:vAlign w:val="center"/>
          </w:tcPr>
          <w:p w:rsidR="00DE5774" w:rsidRDefault="00DE5774" w:rsidP="008B1AB0">
            <w:pPr>
              <w:spacing w:before="120" w:after="120"/>
              <w:jc w:val="center"/>
              <w:rPr>
                <w:lang w:eastAsia="ar-SA"/>
              </w:rPr>
            </w:pPr>
            <w:r>
              <w:rPr>
                <w:lang w:eastAsia="ar-SA"/>
              </w:rPr>
              <w:t>A teljesítésbe bevonni kívánt szakember neve</w:t>
            </w:r>
          </w:p>
        </w:tc>
        <w:tc>
          <w:tcPr>
            <w:tcW w:w="3686" w:type="dxa"/>
            <w:vAlign w:val="center"/>
          </w:tcPr>
          <w:p w:rsidR="00DE5774" w:rsidRDefault="00DE5774" w:rsidP="008B1AB0">
            <w:pPr>
              <w:spacing w:before="120" w:after="120"/>
              <w:jc w:val="center"/>
              <w:rPr>
                <w:lang w:eastAsia="ar-SA"/>
              </w:rPr>
            </w:pPr>
            <w:r w:rsidRPr="005E102A">
              <w:rPr>
                <w:lang w:eastAsia="ar-SA" w:bidi="en-US"/>
              </w:rPr>
              <w:t>Az alkalmassági feltétel, amelynek igazolásához</w:t>
            </w:r>
            <w:r>
              <w:rPr>
                <w:lang w:eastAsia="ar-SA" w:bidi="en-US"/>
              </w:rPr>
              <w:t xml:space="preserve"> </w:t>
            </w:r>
            <w:r>
              <w:rPr>
                <w:lang w:eastAsia="ar-SA"/>
              </w:rPr>
              <w:t>bemutatom</w:t>
            </w:r>
          </w:p>
          <w:p w:rsidR="00DE5774" w:rsidRDefault="00DE5774" w:rsidP="008B1AB0">
            <w:pPr>
              <w:spacing w:before="120" w:after="120"/>
              <w:jc w:val="center"/>
              <w:rPr>
                <w:lang w:eastAsia="ar-SA"/>
              </w:rPr>
            </w:pPr>
            <w:r>
              <w:rPr>
                <w:lang w:eastAsia="ar-SA"/>
              </w:rPr>
              <w:t>[</w:t>
            </w:r>
            <w:r>
              <w:rPr>
                <w:bCs/>
              </w:rPr>
              <w:t>A</w:t>
            </w:r>
            <w:r w:rsidRPr="005E102A">
              <w:rPr>
                <w:bCs/>
              </w:rPr>
              <w:t xml:space="preserve">z eljárást megindító felhívás </w:t>
            </w:r>
            <w:r>
              <w:rPr>
                <w:bCs/>
              </w:rPr>
              <w:t xml:space="preserve">vonatkozó pontjának megjelölése: </w:t>
            </w:r>
            <w:r>
              <w:rPr>
                <w:lang w:eastAsia="ar-SA"/>
              </w:rPr>
              <w:t>M2), M3, M4)]</w:t>
            </w:r>
          </w:p>
        </w:tc>
        <w:tc>
          <w:tcPr>
            <w:tcW w:w="2410" w:type="dxa"/>
            <w:vAlign w:val="center"/>
          </w:tcPr>
          <w:p w:rsidR="00DE5774" w:rsidRDefault="00FC2E08" w:rsidP="008B1AB0">
            <w:pPr>
              <w:spacing w:before="120" w:after="120"/>
              <w:jc w:val="center"/>
              <w:rPr>
                <w:lang w:eastAsia="ar-SA"/>
              </w:rPr>
            </w:pPr>
            <w:r>
              <w:rPr>
                <w:lang w:eastAsia="ar-SA"/>
              </w:rPr>
              <w:t>Névjegyzék szám*</w:t>
            </w:r>
          </w:p>
        </w:tc>
      </w:tr>
      <w:tr w:rsidR="00DE5774" w:rsidTr="00DE5774">
        <w:tc>
          <w:tcPr>
            <w:tcW w:w="675" w:type="dxa"/>
          </w:tcPr>
          <w:p w:rsidR="00DE5774" w:rsidRDefault="00DE5774" w:rsidP="008B1AB0">
            <w:pPr>
              <w:spacing w:before="120" w:after="120"/>
              <w:rPr>
                <w:lang w:eastAsia="ar-SA"/>
              </w:rPr>
            </w:pPr>
            <w:r>
              <w:rPr>
                <w:lang w:eastAsia="ar-SA"/>
              </w:rPr>
              <w:t>1.</w:t>
            </w:r>
          </w:p>
        </w:tc>
        <w:tc>
          <w:tcPr>
            <w:tcW w:w="1876" w:type="dxa"/>
          </w:tcPr>
          <w:p w:rsidR="00DE5774" w:rsidRDefault="00DE5774" w:rsidP="008B1AB0">
            <w:pPr>
              <w:spacing w:before="120" w:after="120"/>
              <w:rPr>
                <w:lang w:eastAsia="ar-SA"/>
              </w:rPr>
            </w:pPr>
          </w:p>
        </w:tc>
        <w:tc>
          <w:tcPr>
            <w:tcW w:w="3686" w:type="dxa"/>
          </w:tcPr>
          <w:p w:rsidR="00DE5774" w:rsidRDefault="00DE5774" w:rsidP="008B1AB0">
            <w:pPr>
              <w:spacing w:before="120" w:after="120"/>
              <w:rPr>
                <w:lang w:eastAsia="ar-SA"/>
              </w:rPr>
            </w:pPr>
          </w:p>
        </w:tc>
        <w:tc>
          <w:tcPr>
            <w:tcW w:w="2410" w:type="dxa"/>
          </w:tcPr>
          <w:p w:rsidR="00DE5774" w:rsidRDefault="00DE5774" w:rsidP="008B1AB0">
            <w:pPr>
              <w:spacing w:before="120" w:after="120"/>
              <w:rPr>
                <w:lang w:eastAsia="ar-SA"/>
              </w:rPr>
            </w:pPr>
          </w:p>
        </w:tc>
      </w:tr>
      <w:tr w:rsidR="00DE5774" w:rsidTr="00DE5774">
        <w:tc>
          <w:tcPr>
            <w:tcW w:w="675" w:type="dxa"/>
          </w:tcPr>
          <w:p w:rsidR="00DE5774" w:rsidRDefault="00DE5774" w:rsidP="008B1AB0">
            <w:pPr>
              <w:spacing w:before="120" w:after="120"/>
              <w:rPr>
                <w:lang w:eastAsia="ar-SA"/>
              </w:rPr>
            </w:pPr>
            <w:r>
              <w:rPr>
                <w:lang w:eastAsia="ar-SA"/>
              </w:rPr>
              <w:t>2.</w:t>
            </w:r>
          </w:p>
        </w:tc>
        <w:tc>
          <w:tcPr>
            <w:tcW w:w="1876" w:type="dxa"/>
          </w:tcPr>
          <w:p w:rsidR="00DE5774" w:rsidRDefault="00DE5774" w:rsidP="008B1AB0">
            <w:pPr>
              <w:spacing w:before="120" w:after="120"/>
              <w:rPr>
                <w:lang w:eastAsia="ar-SA"/>
              </w:rPr>
            </w:pPr>
          </w:p>
        </w:tc>
        <w:tc>
          <w:tcPr>
            <w:tcW w:w="3686" w:type="dxa"/>
          </w:tcPr>
          <w:p w:rsidR="00DE5774" w:rsidRDefault="00DE5774" w:rsidP="008B1AB0">
            <w:pPr>
              <w:spacing w:before="120" w:after="120"/>
              <w:rPr>
                <w:lang w:eastAsia="ar-SA"/>
              </w:rPr>
            </w:pPr>
          </w:p>
        </w:tc>
        <w:tc>
          <w:tcPr>
            <w:tcW w:w="2410" w:type="dxa"/>
          </w:tcPr>
          <w:p w:rsidR="00DE5774" w:rsidRDefault="00DE5774" w:rsidP="008B1AB0">
            <w:pPr>
              <w:spacing w:before="120" w:after="120"/>
              <w:rPr>
                <w:lang w:eastAsia="ar-SA"/>
              </w:rPr>
            </w:pPr>
          </w:p>
        </w:tc>
      </w:tr>
      <w:tr w:rsidR="00DE5774" w:rsidTr="00DE5774">
        <w:tc>
          <w:tcPr>
            <w:tcW w:w="675" w:type="dxa"/>
          </w:tcPr>
          <w:p w:rsidR="00DE5774" w:rsidRDefault="00DE5774" w:rsidP="008B1AB0">
            <w:pPr>
              <w:spacing w:before="120" w:after="120"/>
              <w:rPr>
                <w:lang w:eastAsia="ar-SA"/>
              </w:rPr>
            </w:pPr>
            <w:r>
              <w:rPr>
                <w:lang w:eastAsia="ar-SA"/>
              </w:rPr>
              <w:t>3.</w:t>
            </w:r>
          </w:p>
        </w:tc>
        <w:tc>
          <w:tcPr>
            <w:tcW w:w="1876" w:type="dxa"/>
          </w:tcPr>
          <w:p w:rsidR="00DE5774" w:rsidRDefault="00DE5774" w:rsidP="008B1AB0">
            <w:pPr>
              <w:spacing w:before="120" w:after="120"/>
              <w:rPr>
                <w:lang w:eastAsia="ar-SA"/>
              </w:rPr>
            </w:pPr>
          </w:p>
        </w:tc>
        <w:tc>
          <w:tcPr>
            <w:tcW w:w="3686" w:type="dxa"/>
          </w:tcPr>
          <w:p w:rsidR="00DE5774" w:rsidRDefault="00DE5774" w:rsidP="008B1AB0">
            <w:pPr>
              <w:spacing w:before="120" w:after="120"/>
              <w:rPr>
                <w:lang w:eastAsia="ar-SA"/>
              </w:rPr>
            </w:pPr>
          </w:p>
        </w:tc>
        <w:tc>
          <w:tcPr>
            <w:tcW w:w="2410" w:type="dxa"/>
          </w:tcPr>
          <w:p w:rsidR="00DE5774" w:rsidRDefault="00DE5774" w:rsidP="008B1AB0">
            <w:pPr>
              <w:spacing w:before="120" w:after="120"/>
              <w:rPr>
                <w:lang w:eastAsia="ar-SA"/>
              </w:rPr>
            </w:pPr>
          </w:p>
        </w:tc>
      </w:tr>
      <w:tr w:rsidR="00DE5774" w:rsidTr="00DE5774">
        <w:tc>
          <w:tcPr>
            <w:tcW w:w="675" w:type="dxa"/>
          </w:tcPr>
          <w:p w:rsidR="00DE5774" w:rsidRDefault="00DE5774" w:rsidP="008B1AB0">
            <w:pPr>
              <w:spacing w:before="120" w:after="120"/>
              <w:rPr>
                <w:lang w:eastAsia="ar-SA"/>
              </w:rPr>
            </w:pPr>
            <w:r>
              <w:rPr>
                <w:lang w:eastAsia="ar-SA"/>
              </w:rPr>
              <w:t>…</w:t>
            </w:r>
          </w:p>
        </w:tc>
        <w:tc>
          <w:tcPr>
            <w:tcW w:w="1876" w:type="dxa"/>
          </w:tcPr>
          <w:p w:rsidR="00DE5774" w:rsidRDefault="00DE5774" w:rsidP="008B1AB0">
            <w:pPr>
              <w:spacing w:before="120" w:after="120"/>
              <w:rPr>
                <w:lang w:eastAsia="ar-SA"/>
              </w:rPr>
            </w:pPr>
          </w:p>
        </w:tc>
        <w:tc>
          <w:tcPr>
            <w:tcW w:w="3686" w:type="dxa"/>
          </w:tcPr>
          <w:p w:rsidR="00DE5774" w:rsidRDefault="00DE5774" w:rsidP="008B1AB0">
            <w:pPr>
              <w:spacing w:before="120" w:after="120"/>
              <w:rPr>
                <w:lang w:eastAsia="ar-SA"/>
              </w:rPr>
            </w:pPr>
          </w:p>
        </w:tc>
        <w:tc>
          <w:tcPr>
            <w:tcW w:w="2410" w:type="dxa"/>
          </w:tcPr>
          <w:p w:rsidR="00DE5774" w:rsidRDefault="00DE5774" w:rsidP="008B1AB0">
            <w:pPr>
              <w:spacing w:before="120" w:after="120"/>
              <w:rPr>
                <w:lang w:eastAsia="ar-SA"/>
              </w:rPr>
            </w:pPr>
          </w:p>
        </w:tc>
      </w:tr>
      <w:tr w:rsidR="00DE5774" w:rsidTr="00DE5774">
        <w:tc>
          <w:tcPr>
            <w:tcW w:w="675" w:type="dxa"/>
          </w:tcPr>
          <w:p w:rsidR="00DE5774" w:rsidRDefault="00DE5774" w:rsidP="008B1AB0">
            <w:pPr>
              <w:spacing w:before="120" w:after="120"/>
              <w:rPr>
                <w:lang w:eastAsia="ar-SA"/>
              </w:rPr>
            </w:pPr>
            <w:r>
              <w:rPr>
                <w:lang w:eastAsia="ar-SA"/>
              </w:rPr>
              <w:t>…</w:t>
            </w:r>
          </w:p>
        </w:tc>
        <w:tc>
          <w:tcPr>
            <w:tcW w:w="1876" w:type="dxa"/>
          </w:tcPr>
          <w:p w:rsidR="00DE5774" w:rsidRDefault="00DE5774" w:rsidP="008B1AB0">
            <w:pPr>
              <w:spacing w:before="120" w:after="120"/>
              <w:rPr>
                <w:lang w:eastAsia="ar-SA"/>
              </w:rPr>
            </w:pPr>
          </w:p>
        </w:tc>
        <w:tc>
          <w:tcPr>
            <w:tcW w:w="3686" w:type="dxa"/>
          </w:tcPr>
          <w:p w:rsidR="00DE5774" w:rsidRDefault="00DE5774" w:rsidP="008B1AB0">
            <w:pPr>
              <w:spacing w:before="120" w:after="120"/>
              <w:rPr>
                <w:lang w:eastAsia="ar-SA"/>
              </w:rPr>
            </w:pPr>
          </w:p>
        </w:tc>
        <w:tc>
          <w:tcPr>
            <w:tcW w:w="2410" w:type="dxa"/>
          </w:tcPr>
          <w:p w:rsidR="00DE5774" w:rsidRDefault="00DE5774" w:rsidP="008B1AB0">
            <w:pPr>
              <w:spacing w:before="120" w:after="120"/>
              <w:rPr>
                <w:lang w:eastAsia="ar-SA"/>
              </w:rPr>
            </w:pPr>
          </w:p>
        </w:tc>
      </w:tr>
    </w:tbl>
    <w:p w:rsidR="00B61685" w:rsidRDefault="00B61685" w:rsidP="00B61685">
      <w:pPr>
        <w:rPr>
          <w:lang w:eastAsia="ar-SA"/>
        </w:rPr>
      </w:pPr>
    </w:p>
    <w:p w:rsidR="00B61685" w:rsidRPr="00FC2E08" w:rsidRDefault="00FC2E08" w:rsidP="00FC2E08">
      <w:pPr>
        <w:ind w:left="284"/>
        <w:rPr>
          <w:sz w:val="18"/>
          <w:szCs w:val="18"/>
          <w:lang w:eastAsia="ar-SA"/>
        </w:rPr>
      </w:pPr>
      <w:r w:rsidRPr="00FC2E08">
        <w:rPr>
          <w:sz w:val="18"/>
          <w:szCs w:val="18"/>
          <w:lang w:eastAsia="ar-SA"/>
        </w:rPr>
        <w:t>*</w:t>
      </w:r>
      <w:r w:rsidRPr="00FC2E08">
        <w:rPr>
          <w:sz w:val="18"/>
          <w:szCs w:val="18"/>
        </w:rPr>
        <w:t xml:space="preserve"> a teljesítésbe bevonni kívánt szakember szakértői jogosultságát igazoló dokumentum egyszerű másolata benyújtható</w:t>
      </w:r>
    </w:p>
    <w:p w:rsidR="00B61685" w:rsidRDefault="00B61685" w:rsidP="00B61685">
      <w:pPr>
        <w:rPr>
          <w:lang w:eastAsia="ar-SA"/>
        </w:rPr>
      </w:pPr>
    </w:p>
    <w:p w:rsidR="00FC2E08" w:rsidRDefault="00FC2E08" w:rsidP="00B61685">
      <w:pPr>
        <w:tabs>
          <w:tab w:val="left" w:pos="0"/>
        </w:tabs>
      </w:pPr>
    </w:p>
    <w:p w:rsidR="00B61685" w:rsidRDefault="00B61685" w:rsidP="00B61685">
      <w:pPr>
        <w:tabs>
          <w:tab w:val="left" w:pos="0"/>
        </w:tabs>
      </w:pPr>
      <w:r w:rsidRPr="009A7D43">
        <w:t>Kelt</w:t>
      </w:r>
      <w:proofErr w:type="gramStart"/>
      <w:r w:rsidRPr="009A7D43">
        <w:t>:</w:t>
      </w:r>
      <w:r>
        <w:t xml:space="preserve"> …</w:t>
      </w:r>
      <w:proofErr w:type="gramEnd"/>
      <w:r>
        <w:t>……………, 2017. …………… „…”</w:t>
      </w:r>
    </w:p>
    <w:p w:rsidR="00B61685" w:rsidRDefault="00B61685" w:rsidP="00B61685">
      <w:pPr>
        <w:tabs>
          <w:tab w:val="left" w:pos="0"/>
        </w:tabs>
      </w:pPr>
    </w:p>
    <w:p w:rsidR="00B61685" w:rsidRDefault="00B61685" w:rsidP="00B61685">
      <w:pPr>
        <w:tabs>
          <w:tab w:val="left" w:pos="0"/>
        </w:tabs>
      </w:pPr>
    </w:p>
    <w:p w:rsidR="00B61685" w:rsidRDefault="00B61685" w:rsidP="00B61685">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B61685" w:rsidRPr="00032C77" w:rsidTr="008B1AB0">
        <w:tc>
          <w:tcPr>
            <w:tcW w:w="4606" w:type="dxa"/>
          </w:tcPr>
          <w:p w:rsidR="00B61685" w:rsidRPr="00032C77" w:rsidRDefault="00B61685" w:rsidP="008B1AB0">
            <w:pPr>
              <w:spacing w:before="60" w:after="60" w:line="280" w:lineRule="exact"/>
              <w:jc w:val="center"/>
            </w:pPr>
          </w:p>
        </w:tc>
        <w:tc>
          <w:tcPr>
            <w:tcW w:w="4606" w:type="dxa"/>
          </w:tcPr>
          <w:p w:rsidR="00B61685" w:rsidRPr="00032C77" w:rsidRDefault="00B61685" w:rsidP="008B1AB0">
            <w:pPr>
              <w:spacing w:before="60" w:after="60" w:line="280" w:lineRule="exact"/>
              <w:jc w:val="center"/>
            </w:pPr>
            <w:r w:rsidRPr="00032C77">
              <w:t>………………………………</w:t>
            </w:r>
          </w:p>
        </w:tc>
      </w:tr>
      <w:tr w:rsidR="00B61685" w:rsidRPr="00032C77" w:rsidTr="008B1AB0">
        <w:tc>
          <w:tcPr>
            <w:tcW w:w="4606" w:type="dxa"/>
          </w:tcPr>
          <w:p w:rsidR="00B61685" w:rsidRPr="00032C77" w:rsidRDefault="00B61685" w:rsidP="008B1AB0">
            <w:pPr>
              <w:spacing w:before="60" w:after="60" w:line="280" w:lineRule="exact"/>
              <w:jc w:val="center"/>
            </w:pPr>
          </w:p>
        </w:tc>
        <w:tc>
          <w:tcPr>
            <w:tcW w:w="4606" w:type="dxa"/>
          </w:tcPr>
          <w:p w:rsidR="00B61685" w:rsidRPr="00032C77" w:rsidRDefault="00B61685" w:rsidP="008B1AB0">
            <w:pPr>
              <w:spacing w:before="60" w:after="60" w:line="280" w:lineRule="exact"/>
              <w:jc w:val="center"/>
            </w:pPr>
            <w:r w:rsidRPr="00032C77">
              <w:t>cégszerű aláírás</w:t>
            </w:r>
          </w:p>
        </w:tc>
      </w:tr>
    </w:tbl>
    <w:p w:rsidR="00BB2F00" w:rsidRDefault="00BB2F00" w:rsidP="00BB2F00">
      <w:pPr>
        <w:pageBreakBefore/>
        <w:spacing w:before="100" w:beforeAutospacing="1" w:after="100" w:afterAutospacing="1"/>
        <w:jc w:val="center"/>
        <w:rPr>
          <w:b/>
          <w:lang w:eastAsia="ar-SA"/>
        </w:rPr>
      </w:pPr>
      <w:r>
        <w:rPr>
          <w:b/>
          <w:lang w:eastAsia="ar-SA"/>
        </w:rPr>
        <w:lastRenderedPageBreak/>
        <w:t xml:space="preserve">11. sz. </w:t>
      </w:r>
      <w:r w:rsidRPr="00032C77">
        <w:rPr>
          <w:b/>
          <w:lang w:eastAsia="ar-SA"/>
        </w:rPr>
        <w:t>minta</w:t>
      </w:r>
    </w:p>
    <w:p w:rsidR="00BB2F00" w:rsidRDefault="00BB2F00" w:rsidP="00BB2F00">
      <w:pPr>
        <w:jc w:val="center"/>
        <w:rPr>
          <w:rFonts w:ascii="Times" w:hAnsi="Times" w:cs="Times"/>
          <w:b/>
          <w:bCs/>
          <w:color w:val="000000"/>
        </w:rPr>
      </w:pPr>
      <w:r w:rsidRPr="006B0BCC">
        <w:rPr>
          <w:rFonts w:ascii="Times" w:hAnsi="Times" w:cs="Times"/>
          <w:b/>
          <w:bCs/>
          <w:color w:val="000000"/>
        </w:rPr>
        <w:t>NYILATKOZAT</w:t>
      </w:r>
    </w:p>
    <w:p w:rsidR="00BB2F00" w:rsidRDefault="00BB2F00" w:rsidP="00BB2F00">
      <w:pPr>
        <w:suppressAutoHyphens/>
        <w:jc w:val="center"/>
        <w:rPr>
          <w:b/>
          <w:lang w:eastAsia="ar-SA"/>
        </w:rPr>
      </w:pPr>
      <w:proofErr w:type="gramStart"/>
      <w:r>
        <w:rPr>
          <w:b/>
          <w:lang w:eastAsia="ar-SA"/>
        </w:rPr>
        <w:t>előleg</w:t>
      </w:r>
      <w:proofErr w:type="gramEnd"/>
      <w:r>
        <w:rPr>
          <w:b/>
          <w:lang w:eastAsia="ar-SA"/>
        </w:rPr>
        <w:t xml:space="preserve"> igénylése vonatkozásában</w:t>
      </w:r>
    </w:p>
    <w:p w:rsidR="00BB2F00" w:rsidRDefault="00BB2F00" w:rsidP="00BB2F00">
      <w:pPr>
        <w:suppressAutoHyphens/>
        <w:jc w:val="center"/>
        <w:rPr>
          <w:b/>
          <w:lang w:eastAsia="ar-SA"/>
        </w:rPr>
      </w:pPr>
    </w:p>
    <w:p w:rsidR="00BB2F00" w:rsidRDefault="00BB2F00" w:rsidP="00BB2F00">
      <w:pPr>
        <w:jc w:val="center"/>
        <w:rPr>
          <w:rFonts w:ascii="Times" w:hAnsi="Times" w:cs="Times"/>
          <w:b/>
          <w:bCs/>
          <w:color w:val="000000"/>
        </w:rPr>
      </w:pPr>
      <w:r w:rsidRPr="006B0BCC">
        <w:rPr>
          <w:rFonts w:ascii="Times" w:hAnsi="Times" w:cs="Times"/>
          <w:b/>
          <w:bCs/>
          <w:color w:val="000000"/>
        </w:rPr>
        <w:t>NYILATKOZAT</w:t>
      </w:r>
    </w:p>
    <w:p w:rsidR="00BB2F00" w:rsidRDefault="00BB2F00" w:rsidP="00BB2F00">
      <w:pPr>
        <w:suppressAutoHyphens/>
        <w:jc w:val="center"/>
        <w:rPr>
          <w:b/>
          <w:lang w:eastAsia="ar-SA"/>
        </w:rPr>
      </w:pPr>
      <w:proofErr w:type="gramStart"/>
      <w:r>
        <w:rPr>
          <w:b/>
          <w:lang w:eastAsia="ar-SA"/>
        </w:rPr>
        <w:t>a</w:t>
      </w:r>
      <w:proofErr w:type="gramEnd"/>
      <w:r>
        <w:rPr>
          <w:b/>
          <w:lang w:eastAsia="ar-SA"/>
        </w:rPr>
        <w:t xml:space="preserve"> Kbt. 134.§ (5) bekezdés alapján</w:t>
      </w:r>
    </w:p>
    <w:p w:rsidR="00BB2F00" w:rsidRPr="00396AF7" w:rsidRDefault="00BB2F00" w:rsidP="00BB2F00">
      <w:pPr>
        <w:suppressAutoHyphens/>
        <w:jc w:val="center"/>
        <w:rPr>
          <w:b/>
          <w:lang w:eastAsia="ar-SA"/>
        </w:rPr>
      </w:pPr>
    </w:p>
    <w:p w:rsidR="007D6C6A" w:rsidRDefault="007D6C6A" w:rsidP="007D6C6A">
      <w:pPr>
        <w:ind w:firstLine="487"/>
        <w:jc w:val="center"/>
        <w:rPr>
          <w:i/>
        </w:rPr>
      </w:pPr>
      <w:r w:rsidRPr="002F067B">
        <w:rPr>
          <w:bCs/>
          <w:i/>
        </w:rPr>
        <w:t>„</w:t>
      </w:r>
      <w:r w:rsidRPr="007F25F0">
        <w:rPr>
          <w:i/>
        </w:rPr>
        <w:t xml:space="preserve">KEHOP-3.3.0 Taszár, </w:t>
      </w:r>
      <w:proofErr w:type="gramStart"/>
      <w:r w:rsidRPr="007F25F0">
        <w:rPr>
          <w:i/>
        </w:rPr>
        <w:t>Repülőtér</w:t>
      </w:r>
      <w:proofErr w:type="gramEnd"/>
      <w:r w:rsidRPr="007F25F0">
        <w:rPr>
          <w:i/>
        </w:rPr>
        <w:t>, „A” és „B” üzemanyagtelepek kármentesítése, tervezési feladat</w:t>
      </w:r>
      <w:r>
        <w:rPr>
          <w:i/>
        </w:rPr>
        <w:t>”</w:t>
      </w:r>
    </w:p>
    <w:p w:rsidR="00BB2F00" w:rsidRPr="00396AF7" w:rsidRDefault="00BB2F00" w:rsidP="00BB2F00">
      <w:pPr>
        <w:jc w:val="both"/>
        <w:rPr>
          <w:rFonts w:eastAsia="Calibri"/>
          <w:snapToGrid w:val="0"/>
          <w:lang w:eastAsia="en-US"/>
        </w:rPr>
      </w:pPr>
    </w:p>
    <w:p w:rsidR="00BB2F00" w:rsidRPr="00396AF7" w:rsidRDefault="00BB2F00" w:rsidP="00BB2F00">
      <w:pPr>
        <w:jc w:val="both"/>
        <w:rPr>
          <w:rFonts w:eastAsia="Calibri"/>
          <w:snapToGrid w:val="0"/>
          <w:lang w:eastAsia="en-US"/>
        </w:rPr>
      </w:pPr>
    </w:p>
    <w:p w:rsidR="00BB2F00" w:rsidRPr="00396AF7" w:rsidRDefault="00BB2F00" w:rsidP="00BB2F00">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BB2F00" w:rsidRPr="00396AF7" w:rsidRDefault="00BB2F00" w:rsidP="00BB2F00">
      <w:pPr>
        <w:jc w:val="both"/>
      </w:pPr>
    </w:p>
    <w:p w:rsidR="00BB2F00" w:rsidRDefault="00BB2F00" w:rsidP="00BB2F00">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BB2F00" w:rsidRDefault="00BB2F00" w:rsidP="00BB2F00">
      <w:pPr>
        <w:rPr>
          <w:highlight w:val="yellow"/>
          <w:lang w:eastAsia="ar-SA"/>
        </w:rPr>
      </w:pPr>
    </w:p>
    <w:p w:rsidR="00BB2F00" w:rsidRPr="00376D8E" w:rsidRDefault="00BB2F00" w:rsidP="00BB2F00">
      <w:pPr>
        <w:pStyle w:val="Listaszerbekezds"/>
        <w:ind w:left="357"/>
        <w:jc w:val="both"/>
      </w:pPr>
      <w:r>
        <w:t xml:space="preserve">A szerződés teljesítéséhez </w:t>
      </w:r>
      <w:r w:rsidRPr="000618B6">
        <w:rPr>
          <w:b/>
          <w:sz w:val="28"/>
          <w:szCs w:val="28"/>
        </w:rPr>
        <w:t>igénybe veszek / nem veszek igénybe</w:t>
      </w:r>
      <w:r>
        <w:t xml:space="preserve">* </w:t>
      </w:r>
      <w:r w:rsidRPr="00376D8E">
        <w:t>a 272/2014. (XI. 5.) Korm. rendelet 119. § (1) bekezdése alapján a szerződés elszámolható összege 30%-</w:t>
      </w:r>
      <w:r>
        <w:t>á</w:t>
      </w:r>
      <w:r w:rsidRPr="00376D8E">
        <w:t>nak meg</w:t>
      </w:r>
      <w:r>
        <w:t>felelő mértékű szállítói előleget.</w:t>
      </w:r>
    </w:p>
    <w:p w:rsidR="00BB2F00" w:rsidRDefault="00BB2F00" w:rsidP="00BB2F00">
      <w:pPr>
        <w:pStyle w:val="Listaszerbekezds"/>
      </w:pPr>
    </w:p>
    <w:p w:rsidR="00BB2F00" w:rsidRPr="00342C74" w:rsidRDefault="00BB2F00" w:rsidP="00BB2F00">
      <w:pPr>
        <w:pStyle w:val="Listaszerbekezds"/>
        <w:spacing w:after="240"/>
        <w:ind w:left="357"/>
        <w:contextualSpacing w:val="0"/>
        <w:jc w:val="both"/>
      </w:pPr>
      <w:r w:rsidRPr="00530715">
        <w:rPr>
          <w:b/>
          <w:sz w:val="28"/>
          <w:szCs w:val="28"/>
        </w:rPr>
        <w:t>Előleg igénylése esetén</w:t>
      </w:r>
      <w:r w:rsidRPr="00342C74">
        <w:t xml:space="preserve"> a nyertes Ajánlattevő választása szerint</w:t>
      </w:r>
    </w:p>
    <w:p w:rsidR="00BB2F00" w:rsidRDefault="00BB2F00" w:rsidP="005D519A">
      <w:pPr>
        <w:pStyle w:val="Listaszerbekezds"/>
        <w:numPr>
          <w:ilvl w:val="1"/>
          <w:numId w:val="28"/>
        </w:numPr>
        <w:suppressAutoHyphens/>
        <w:spacing w:before="120" w:after="120"/>
        <w:jc w:val="both"/>
      </w:pPr>
      <w:r w:rsidRPr="00376D8E">
        <w:t>a szerződés elszámolható összegének 10%-</w:t>
      </w:r>
      <w:proofErr w:type="gramStart"/>
      <w:r w:rsidRPr="00376D8E">
        <w:t>a</w:t>
      </w:r>
      <w:proofErr w:type="gramEnd"/>
      <w:r w:rsidRPr="00376D8E">
        <w:t xml:space="preserve"> és az igényelt szállítói előleg különbözetére jutó támogatás összegének megfelelő mértékű, az irányító hatóság javára szóló, a Kbt. 134. § (6) bekezdése a) pont szerinti, vagy a 272/2014. (XI.5.) Korm. </w:t>
      </w:r>
      <w:proofErr w:type="gramStart"/>
      <w:r w:rsidRPr="00376D8E">
        <w:t>rendelet  83.</w:t>
      </w:r>
      <w:proofErr w:type="gramEnd"/>
      <w:r w:rsidRPr="00376D8E">
        <w:t xml:space="preserve"> § (1) bekezdése szerinti más biztosítékot nyújt, vagy</w:t>
      </w:r>
    </w:p>
    <w:p w:rsidR="00BB2F00" w:rsidRPr="00376D8E" w:rsidRDefault="00BB2F00" w:rsidP="00BB2F00">
      <w:pPr>
        <w:pStyle w:val="Listaszerbekezds"/>
        <w:suppressAutoHyphens/>
        <w:spacing w:before="120" w:after="120"/>
        <w:ind w:left="1455"/>
        <w:jc w:val="both"/>
      </w:pPr>
    </w:p>
    <w:p w:rsidR="00BB2F00" w:rsidRPr="00376D8E" w:rsidRDefault="00BB2F00" w:rsidP="005D519A">
      <w:pPr>
        <w:pStyle w:val="Listaszerbekezds"/>
        <w:numPr>
          <w:ilvl w:val="1"/>
          <w:numId w:val="28"/>
        </w:numPr>
        <w:suppressAutoHyphens/>
        <w:spacing w:before="120" w:after="120"/>
        <w:jc w:val="both"/>
      </w:pPr>
      <w:r w:rsidRPr="00376D8E">
        <w:t xml:space="preserve">a 272/2014. (XI.5.) Korm. rendelet 1. melléklet 134.4. pontja (Ha a jogosulatlan igénybevétel a szállító </w:t>
      </w:r>
      <w:r>
        <w:t>szándékos magatartására vezethető vissza</w:t>
      </w:r>
      <w:r w:rsidRPr="00376D8E">
        <w:t xml:space="preserve"> és a szállító nem nyújtott biztosítékot, az irányító hatóság felszólítja az előleg visszafizetésére. Ha a nyertes Ajánlattevő a visszafizetési kötelezettségének a visszafizetésre megállapított határidőben nem vagy csak részben tesz eleget, az irányító hatóság a vissza nem fizetett </w:t>
      </w:r>
      <w:proofErr w:type="gramStart"/>
      <w:r w:rsidRPr="00376D8E">
        <w:t>összeg adók</w:t>
      </w:r>
      <w:proofErr w:type="gramEnd"/>
      <w:r w:rsidRPr="00376D8E">
        <w:t xml:space="preserve"> módjára történő behajtása céljából megkeresi az állami adóhatóságot</w:t>
      </w:r>
      <w:r>
        <w:t>. Behajthatatlanság esetén az irányító hatóság kezdeményezi az Állami Adóhatóságnál a szállító és a szállítóban többségi befolyással rendelkező szervezet adószámának törlését.</w:t>
      </w:r>
      <w:r w:rsidRPr="00376D8E">
        <w:t>)</w:t>
      </w:r>
      <w:r>
        <w:t xml:space="preserve"> </w:t>
      </w:r>
      <w:r w:rsidRPr="00376D8E">
        <w:t>alkalmazásának tudomásul vétele mellett nem nyújt biztosítékot.</w:t>
      </w:r>
    </w:p>
    <w:p w:rsidR="00BB2F00" w:rsidRDefault="00BB2F00" w:rsidP="00BB2F00">
      <w:pPr>
        <w:pStyle w:val="Listaszerbekezds"/>
        <w:ind w:left="357"/>
        <w:jc w:val="both"/>
      </w:pPr>
    </w:p>
    <w:p w:rsidR="00BB2F00" w:rsidRPr="000618B6" w:rsidRDefault="00BB2F00" w:rsidP="00BB2F00">
      <w:pPr>
        <w:pStyle w:val="Listaszerbekezds"/>
        <w:ind w:left="357"/>
        <w:jc w:val="both"/>
      </w:pPr>
      <w:r w:rsidRPr="000618B6">
        <w:t>Nyilatkozom a Kbt. 134. § (5) bekezdése alapján, hogy a fentiek szerinti biztosítékot határidőre rendelkezésre bocsátom.</w:t>
      </w:r>
    </w:p>
    <w:p w:rsidR="00BB2F00" w:rsidRDefault="00BB2F00" w:rsidP="00BB2F00">
      <w:pPr>
        <w:rPr>
          <w:highlight w:val="yellow"/>
          <w:lang w:eastAsia="ar-SA"/>
        </w:rPr>
      </w:pPr>
    </w:p>
    <w:p w:rsidR="00BB2F00" w:rsidRPr="0075723A" w:rsidRDefault="00BB2F00" w:rsidP="00BB2F00">
      <w:pPr>
        <w:rPr>
          <w:i/>
          <w:lang w:eastAsia="ar-SA"/>
        </w:rPr>
      </w:pPr>
      <w:r>
        <w:rPr>
          <w:lang w:eastAsia="ar-SA"/>
        </w:rPr>
        <w:tab/>
      </w:r>
      <w:r w:rsidRPr="0075723A">
        <w:rPr>
          <w:i/>
          <w:lang w:eastAsia="ar-SA"/>
        </w:rPr>
        <w:t>*megfelelő aláhúzandó</w:t>
      </w:r>
    </w:p>
    <w:p w:rsidR="00BB2F00" w:rsidRDefault="00BB2F00" w:rsidP="00BB2F00">
      <w:pPr>
        <w:rPr>
          <w:lang w:eastAsia="ar-SA"/>
        </w:rPr>
      </w:pPr>
    </w:p>
    <w:p w:rsidR="00BB2F00" w:rsidRDefault="00BB2F00" w:rsidP="00BB2F00">
      <w:pPr>
        <w:tabs>
          <w:tab w:val="left" w:pos="0"/>
        </w:tabs>
      </w:pPr>
      <w:r w:rsidRPr="009A7D43">
        <w:t>Kelt</w:t>
      </w:r>
      <w:proofErr w:type="gramStart"/>
      <w:r w:rsidRPr="009A7D43">
        <w:t>:</w:t>
      </w:r>
      <w:r>
        <w:t xml:space="preserve"> …</w:t>
      </w:r>
      <w:proofErr w:type="gramEnd"/>
      <w:r>
        <w:t>……………, 2017. …………… „…”</w:t>
      </w:r>
    </w:p>
    <w:p w:rsidR="00BB2F00" w:rsidRDefault="00BB2F00" w:rsidP="00BB2F00">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BB2F00" w:rsidRPr="00032C77" w:rsidTr="004235BD">
        <w:tc>
          <w:tcPr>
            <w:tcW w:w="4606" w:type="dxa"/>
          </w:tcPr>
          <w:p w:rsidR="00BB2F00" w:rsidRPr="00032C77" w:rsidRDefault="00BB2F00" w:rsidP="004235BD">
            <w:pPr>
              <w:spacing w:before="60" w:after="60" w:line="280" w:lineRule="exact"/>
              <w:jc w:val="center"/>
            </w:pPr>
          </w:p>
        </w:tc>
        <w:tc>
          <w:tcPr>
            <w:tcW w:w="4606" w:type="dxa"/>
          </w:tcPr>
          <w:p w:rsidR="00BB2F00" w:rsidRPr="00032C77" w:rsidRDefault="00BB2F00" w:rsidP="004235BD">
            <w:pPr>
              <w:spacing w:before="60" w:after="60" w:line="280" w:lineRule="exact"/>
              <w:jc w:val="center"/>
            </w:pPr>
            <w:r w:rsidRPr="00032C77">
              <w:t>………………………………</w:t>
            </w:r>
          </w:p>
        </w:tc>
      </w:tr>
      <w:tr w:rsidR="00BB2F00" w:rsidRPr="00032C77" w:rsidTr="004235BD">
        <w:tc>
          <w:tcPr>
            <w:tcW w:w="4606" w:type="dxa"/>
          </w:tcPr>
          <w:p w:rsidR="00BB2F00" w:rsidRPr="00032C77" w:rsidRDefault="00BB2F00" w:rsidP="004235BD">
            <w:pPr>
              <w:spacing w:before="60" w:after="60" w:line="280" w:lineRule="exact"/>
              <w:jc w:val="center"/>
            </w:pPr>
          </w:p>
        </w:tc>
        <w:tc>
          <w:tcPr>
            <w:tcW w:w="4606" w:type="dxa"/>
          </w:tcPr>
          <w:p w:rsidR="00BB2F00" w:rsidRPr="00032C77" w:rsidRDefault="00BB2F00" w:rsidP="004235BD">
            <w:pPr>
              <w:spacing w:before="60" w:after="60" w:line="280" w:lineRule="exact"/>
              <w:jc w:val="center"/>
            </w:pPr>
            <w:r w:rsidRPr="00032C77">
              <w:t>cégszerű aláírás</w:t>
            </w:r>
          </w:p>
        </w:tc>
      </w:tr>
    </w:tbl>
    <w:p w:rsidR="00B61685" w:rsidRDefault="00B61685" w:rsidP="002F77ED">
      <w:pPr>
        <w:jc w:val="both"/>
        <w:rPr>
          <w:b/>
        </w:rPr>
      </w:pPr>
    </w:p>
    <w:sectPr w:rsidR="00B61685" w:rsidSect="002F6DF1">
      <w:headerReference w:type="default" r:id="rId9"/>
      <w:footerReference w:type="even" r:id="rId10"/>
      <w:footerReference w:type="default" r:id="rId11"/>
      <w:type w:val="continuous"/>
      <w:pgSz w:w="11906" w:h="16838" w:code="9"/>
      <w:pgMar w:top="1247" w:right="1287"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AB0" w:rsidRDefault="008B1AB0">
      <w:r>
        <w:separator/>
      </w:r>
    </w:p>
  </w:endnote>
  <w:endnote w:type="continuationSeparator" w:id="0">
    <w:p w:rsidR="008B1AB0" w:rsidRDefault="008B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
    <w:panose1 w:val="020B0604020202020204"/>
    <w:charset w:val="EE"/>
    <w:family w:val="swiss"/>
    <w:pitch w:val="variable"/>
    <w:sig w:usb0="20002A87" w:usb1="00000000" w:usb2="00000000" w:usb3="00000000" w:csb0="000001FF" w:csb1="00000000"/>
  </w:font>
  <w:font w:name="Times New Roman félkövér">
    <w:panose1 w:val="020208030705050203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0" w:rsidRDefault="008B1AB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8B1AB0" w:rsidRDefault="008B1AB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0" w:rsidRDefault="008B1AB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485C15">
      <w:rPr>
        <w:rStyle w:val="Oldalszm"/>
        <w:noProof/>
      </w:rPr>
      <w:t>2</w:t>
    </w:r>
    <w:r>
      <w:rPr>
        <w:rStyle w:val="Oldalszm"/>
      </w:rPr>
      <w:fldChar w:fldCharType="end"/>
    </w:r>
  </w:p>
  <w:p w:rsidR="008B1AB0" w:rsidRDefault="008B1AB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AB0" w:rsidRDefault="008B1AB0">
      <w:r>
        <w:separator/>
      </w:r>
    </w:p>
  </w:footnote>
  <w:footnote w:type="continuationSeparator" w:id="0">
    <w:p w:rsidR="008B1AB0" w:rsidRDefault="008B1AB0">
      <w:r>
        <w:continuationSeparator/>
      </w:r>
    </w:p>
  </w:footnote>
  <w:footnote w:id="1">
    <w:p w:rsidR="008B1AB0" w:rsidRPr="009300EA" w:rsidRDefault="008B1AB0" w:rsidP="00EA1760">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8B1AB0" w:rsidRPr="00D04653" w:rsidRDefault="008B1AB0" w:rsidP="00EA1760">
      <w:pPr>
        <w:pStyle w:val="Lbjegyzetszveg"/>
        <w:autoSpaceDE w:val="0"/>
        <w:jc w:val="both"/>
        <w:rPr>
          <w:rFonts w:ascii="Arial" w:hAnsi="Arial" w:cs="Arial"/>
        </w:rPr>
      </w:pPr>
    </w:p>
  </w:footnote>
  <w:footnote w:id="2">
    <w:p w:rsidR="008B1AB0" w:rsidRPr="00BF57C4" w:rsidRDefault="008B1AB0" w:rsidP="00FF27CC">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3">
    <w:p w:rsidR="008B1AB0" w:rsidRPr="00BF57C4" w:rsidRDefault="008B1AB0" w:rsidP="00FF27CC">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8B1AB0" w:rsidRPr="008A0C36" w:rsidRDefault="008B1AB0" w:rsidP="00FF27CC">
      <w:pPr>
        <w:pStyle w:val="Lbjegyzetszveg"/>
        <w:jc w:val="both"/>
        <w:rPr>
          <w:sz w:val="24"/>
          <w:szCs w:val="24"/>
        </w:rPr>
      </w:pPr>
    </w:p>
  </w:footnote>
  <w:footnote w:id="4">
    <w:p w:rsidR="008B1AB0" w:rsidRDefault="008B1AB0" w:rsidP="00196427">
      <w:pPr>
        <w:pStyle w:val="NormlWeb"/>
        <w:spacing w:before="0" w:beforeAutospacing="0" w:after="0" w:afterAutospacing="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8B1AB0" w:rsidRDefault="008B1AB0" w:rsidP="00196427">
      <w:pPr>
        <w:pStyle w:val="NormlWeb"/>
        <w:spacing w:before="0" w:beforeAutospacing="0" w:after="0" w:afterAutospacing="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8B1AB0" w:rsidRDefault="008B1AB0" w:rsidP="00196427">
      <w:pPr>
        <w:pStyle w:val="NormlWeb"/>
        <w:spacing w:before="0" w:beforeAutospacing="0" w:after="0" w:afterAutospacing="0"/>
        <w:jc w:val="both"/>
        <w:rPr>
          <w:sz w:val="18"/>
          <w:szCs w:val="18"/>
        </w:rPr>
      </w:pPr>
      <w:proofErr w:type="gramStart"/>
      <w:r>
        <w:rPr>
          <w:i/>
          <w:iCs/>
          <w:sz w:val="18"/>
          <w:szCs w:val="18"/>
        </w:rPr>
        <w:t xml:space="preserve">a) </w:t>
      </w:r>
      <w:r>
        <w:rPr>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r>
        <w:rPr>
          <w:sz w:val="18"/>
          <w:szCs w:val="18"/>
        </w:rPr>
        <w:t xml:space="preserve"> </w:t>
      </w:r>
    </w:p>
    <w:p w:rsidR="008B1AB0" w:rsidRDefault="008B1AB0" w:rsidP="00196427">
      <w:pPr>
        <w:pStyle w:val="NormlWeb"/>
        <w:spacing w:before="0" w:beforeAutospacing="0" w:after="0" w:afterAutospacing="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8B1AB0" w:rsidRDefault="008B1AB0" w:rsidP="00196427">
      <w:pPr>
        <w:pStyle w:val="NormlWeb"/>
        <w:spacing w:before="0" w:beforeAutospacing="0" w:after="0" w:afterAutospacing="0"/>
        <w:jc w:val="both"/>
        <w:rPr>
          <w:sz w:val="18"/>
          <w:szCs w:val="18"/>
        </w:rPr>
      </w:pPr>
      <w:proofErr w:type="spellStart"/>
      <w:r>
        <w:rPr>
          <w:i/>
          <w:iCs/>
          <w:sz w:val="18"/>
          <w:szCs w:val="18"/>
        </w:rPr>
        <w:t>ba</w:t>
      </w:r>
      <w:proofErr w:type="spellEnd"/>
      <w:r>
        <w:rPr>
          <w:i/>
          <w:iCs/>
          <w:sz w:val="18"/>
          <w:szCs w:val="18"/>
        </w:rPr>
        <w:t xml:space="preserve">)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8B1AB0" w:rsidRDefault="008B1AB0" w:rsidP="00196427">
      <w:pPr>
        <w:pStyle w:val="NormlWeb"/>
        <w:spacing w:before="0" w:beforeAutospacing="0" w:after="0" w:afterAutospacing="0"/>
        <w:jc w:val="both"/>
        <w:rPr>
          <w:sz w:val="18"/>
          <w:szCs w:val="18"/>
        </w:rPr>
      </w:pPr>
      <w:proofErr w:type="spellStart"/>
      <w:r>
        <w:rPr>
          <w:i/>
          <w:iCs/>
          <w:sz w:val="18"/>
          <w:szCs w:val="18"/>
        </w:rPr>
        <w:t>bb</w:t>
      </w:r>
      <w:proofErr w:type="spellEnd"/>
      <w:r>
        <w:rPr>
          <w:i/>
          <w:iCs/>
          <w:sz w:val="18"/>
          <w:szCs w:val="18"/>
        </w:rPr>
        <w:t xml:space="preserve">) </w:t>
      </w:r>
      <w:r>
        <w:rPr>
          <w:sz w:val="18"/>
          <w:szCs w:val="18"/>
        </w:rPr>
        <w:t xml:space="preserve">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8B1AB0" w:rsidRDefault="008B1AB0" w:rsidP="00196427">
      <w:pPr>
        <w:pStyle w:val="NormlWeb"/>
        <w:spacing w:before="0" w:beforeAutospacing="0" w:after="0" w:afterAutospacing="0"/>
        <w:jc w:val="both"/>
        <w:rPr>
          <w:sz w:val="18"/>
          <w:szCs w:val="18"/>
        </w:rPr>
      </w:pPr>
      <w:proofErr w:type="spellStart"/>
      <w:r>
        <w:rPr>
          <w:i/>
          <w:iCs/>
          <w:sz w:val="18"/>
          <w:szCs w:val="18"/>
        </w:rPr>
        <w:t>bc</w:t>
      </w:r>
      <w:proofErr w:type="spellEnd"/>
      <w:r>
        <w:rPr>
          <w:i/>
          <w:iCs/>
          <w:sz w:val="18"/>
          <w:szCs w:val="18"/>
        </w:rPr>
        <w:t>)</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8B1AB0" w:rsidRDefault="008B1AB0" w:rsidP="00196427">
      <w:pPr>
        <w:pStyle w:val="NormlWeb"/>
        <w:spacing w:before="0" w:beforeAutospacing="0" w:after="0" w:afterAutospacing="0"/>
        <w:jc w:val="both"/>
        <w:rPr>
          <w:sz w:val="18"/>
          <w:szCs w:val="18"/>
        </w:rPr>
      </w:pPr>
      <w:proofErr w:type="spellStart"/>
      <w:r>
        <w:rPr>
          <w:i/>
          <w:iCs/>
          <w:sz w:val="18"/>
          <w:szCs w:val="18"/>
        </w:rPr>
        <w:t>bd</w:t>
      </w:r>
      <w:proofErr w:type="spellEnd"/>
      <w:r>
        <w:rPr>
          <w:i/>
          <w:iCs/>
          <w:sz w:val="18"/>
          <w:szCs w:val="18"/>
        </w:rPr>
        <w:t xml:space="preserve">)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proofErr w:type="spellStart"/>
      <w:r>
        <w:rPr>
          <w:i/>
          <w:iCs/>
          <w:sz w:val="18"/>
          <w:szCs w:val="18"/>
        </w:rPr>
        <w:t>ba</w:t>
      </w:r>
      <w:proofErr w:type="spellEnd"/>
      <w:r>
        <w:rPr>
          <w:i/>
          <w:iCs/>
          <w:sz w:val="18"/>
          <w:szCs w:val="18"/>
        </w:rPr>
        <w:t xml:space="preserve">), </w:t>
      </w:r>
      <w:proofErr w:type="spellStart"/>
      <w:r>
        <w:rPr>
          <w:i/>
          <w:iCs/>
          <w:sz w:val="18"/>
          <w:szCs w:val="18"/>
        </w:rPr>
        <w:t>bb</w:t>
      </w:r>
      <w:proofErr w:type="spellEnd"/>
      <w:r>
        <w:rPr>
          <w:i/>
          <w:iCs/>
          <w:sz w:val="18"/>
          <w:szCs w:val="18"/>
        </w:rPr>
        <w:t xml:space="preserve">) </w:t>
      </w:r>
      <w:r>
        <w:rPr>
          <w:sz w:val="18"/>
          <w:szCs w:val="18"/>
        </w:rPr>
        <w:t xml:space="preserve">és </w:t>
      </w:r>
      <w:proofErr w:type="spellStart"/>
      <w:r>
        <w:rPr>
          <w:i/>
          <w:iCs/>
          <w:sz w:val="18"/>
          <w:szCs w:val="18"/>
        </w:rPr>
        <w:t>bc</w:t>
      </w:r>
      <w:proofErr w:type="spellEnd"/>
      <w:r>
        <w:rPr>
          <w:i/>
          <w:iCs/>
          <w:sz w:val="18"/>
          <w:szCs w:val="18"/>
        </w:rPr>
        <w:t xml:space="preserve">) </w:t>
      </w:r>
      <w:r>
        <w:rPr>
          <w:sz w:val="18"/>
          <w:szCs w:val="18"/>
        </w:rPr>
        <w:t xml:space="preserve">alpont szerinti feltételek fennállnak; </w:t>
      </w:r>
    </w:p>
    <w:p w:rsidR="008B1AB0" w:rsidRDefault="008B1AB0" w:rsidP="00196427">
      <w:pPr>
        <w:pStyle w:val="NormlWeb"/>
        <w:spacing w:before="0" w:beforeAutospacing="0" w:after="0" w:afterAutospacing="0"/>
        <w:jc w:val="both"/>
        <w:rPr>
          <w:sz w:val="18"/>
          <w:szCs w:val="18"/>
        </w:rPr>
      </w:pPr>
      <w:r>
        <w:rPr>
          <w:i/>
          <w:iCs/>
          <w:sz w:val="18"/>
          <w:szCs w:val="18"/>
        </w:rPr>
        <w:t xml:space="preserve">c) </w:t>
      </w:r>
      <w:r>
        <w:rPr>
          <w:sz w:val="18"/>
          <w:szCs w:val="18"/>
        </w:rPr>
        <w:t xml:space="preserve">az a civil szervezet és a </w:t>
      </w:r>
      <w:proofErr w:type="spellStart"/>
      <w:r>
        <w:rPr>
          <w:sz w:val="18"/>
          <w:szCs w:val="18"/>
        </w:rPr>
        <w:t>vízitársulat</w:t>
      </w:r>
      <w:proofErr w:type="spellEnd"/>
      <w:r>
        <w:rPr>
          <w:sz w:val="18"/>
          <w:szCs w:val="18"/>
        </w:rPr>
        <w:t xml:space="preserve">, amely megfelel a következő feltételeknek: </w:t>
      </w:r>
    </w:p>
    <w:p w:rsidR="008B1AB0" w:rsidRDefault="008B1AB0" w:rsidP="00196427">
      <w:pPr>
        <w:pStyle w:val="NormlWeb"/>
        <w:spacing w:before="0" w:beforeAutospacing="0" w:after="0" w:afterAutospacing="0"/>
        <w:jc w:val="both"/>
        <w:rPr>
          <w:sz w:val="18"/>
          <w:szCs w:val="18"/>
        </w:rPr>
      </w:pPr>
      <w:proofErr w:type="spellStart"/>
      <w:r>
        <w:rPr>
          <w:i/>
          <w:iCs/>
          <w:sz w:val="18"/>
          <w:szCs w:val="18"/>
        </w:rPr>
        <w:t>ca</w:t>
      </w:r>
      <w:proofErr w:type="spellEnd"/>
      <w:r>
        <w:rPr>
          <w:i/>
          <w:iCs/>
          <w:sz w:val="18"/>
          <w:szCs w:val="18"/>
        </w:rPr>
        <w:t xml:space="preserve">) </w:t>
      </w:r>
      <w:r>
        <w:rPr>
          <w:sz w:val="18"/>
          <w:szCs w:val="18"/>
        </w:rPr>
        <w:t xml:space="preserve">vezető tisztségviselői megismerhetők, </w:t>
      </w:r>
    </w:p>
    <w:p w:rsidR="008B1AB0" w:rsidRDefault="008B1AB0" w:rsidP="00196427">
      <w:pPr>
        <w:pStyle w:val="NormlWeb"/>
        <w:spacing w:before="0" w:beforeAutospacing="0" w:after="0" w:afterAutospacing="0"/>
        <w:jc w:val="both"/>
        <w:rPr>
          <w:sz w:val="18"/>
          <w:szCs w:val="18"/>
        </w:rPr>
      </w:pPr>
      <w:proofErr w:type="spellStart"/>
      <w:r>
        <w:rPr>
          <w:i/>
          <w:iCs/>
          <w:sz w:val="18"/>
          <w:szCs w:val="18"/>
        </w:rPr>
        <w:t>cb</w:t>
      </w:r>
      <w:proofErr w:type="spellEnd"/>
      <w:r>
        <w:rPr>
          <w:i/>
          <w:iCs/>
          <w:sz w:val="18"/>
          <w:szCs w:val="18"/>
        </w:rPr>
        <w:t xml:space="preserve">) </w:t>
      </w:r>
      <w:r>
        <w:rPr>
          <w:sz w:val="18"/>
          <w:szCs w:val="18"/>
        </w:rPr>
        <w:t xml:space="preserve">a civil szervezet és a </w:t>
      </w:r>
      <w:proofErr w:type="spellStart"/>
      <w:r>
        <w:rPr>
          <w:sz w:val="18"/>
          <w:szCs w:val="18"/>
        </w:rPr>
        <w:t>vízitársulat</w:t>
      </w:r>
      <w:proofErr w:type="spellEnd"/>
      <w:r>
        <w:rPr>
          <w:sz w:val="18"/>
          <w:szCs w:val="18"/>
        </w:rPr>
        <w:t xml:space="preserve">, valamint ezek vezető tisztségviselői nem átlátható szervezetben nem rendelkeznek 25%-ot meghaladó részesedéssel, </w:t>
      </w:r>
    </w:p>
    <w:p w:rsidR="008B1AB0" w:rsidRDefault="008B1AB0" w:rsidP="00196427">
      <w:pPr>
        <w:pStyle w:val="NormlWeb"/>
        <w:spacing w:before="0" w:beforeAutospacing="0" w:after="0" w:afterAutospacing="0"/>
        <w:jc w:val="both"/>
        <w:rPr>
          <w:sz w:val="18"/>
          <w:szCs w:val="18"/>
        </w:rPr>
      </w:pPr>
      <w:proofErr w:type="spellStart"/>
      <w:r>
        <w:rPr>
          <w:i/>
          <w:iCs/>
          <w:sz w:val="18"/>
          <w:szCs w:val="18"/>
        </w:rPr>
        <w:t>cc</w:t>
      </w:r>
      <w:proofErr w:type="spellEnd"/>
      <w:r>
        <w:rPr>
          <w:i/>
          <w:iCs/>
          <w:sz w:val="18"/>
          <w:szCs w:val="18"/>
        </w:rPr>
        <w:t xml:space="preserve">) </w:t>
      </w:r>
      <w:r>
        <w:rPr>
          <w:sz w:val="18"/>
          <w:szCs w:val="18"/>
        </w:rPr>
        <w:t xml:space="preserve">székhelye 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államban van, amellyel Magyarországnak a kettős adóztatás elkerüléséről szóló egyezménye van.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0" w:rsidRDefault="008B1AB0" w:rsidP="00277D4C">
    <w:pPr>
      <w:pStyle w:val="llb"/>
      <w:tabs>
        <w:tab w:val="clear" w:pos="9072"/>
        <w:tab w:val="right" w:pos="9214"/>
      </w:tabs>
      <w:jc w:val="center"/>
    </w:pPr>
    <w:r>
      <w:t>KEHOP-3.3.0-15-2017-00004</w:t>
    </w:r>
  </w:p>
  <w:p w:rsidR="008B1AB0" w:rsidRDefault="008B1AB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4">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nsid w:val="10DB4CE4"/>
    <w:multiLevelType w:val="hybridMultilevel"/>
    <w:tmpl w:val="228EF6E4"/>
    <w:lvl w:ilvl="0" w:tplc="3288F29C">
      <w:start w:val="1"/>
      <w:numFmt w:val="decimal"/>
      <w:lvlText w:val="%1."/>
      <w:lvlJc w:val="righ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1371B4D"/>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E782748"/>
    <w:multiLevelType w:val="hybridMultilevel"/>
    <w:tmpl w:val="7B5AC7B0"/>
    <w:lvl w:ilvl="0" w:tplc="4DA2AB22">
      <w:start w:val="2600"/>
      <w:numFmt w:val="bullet"/>
      <w:lvlText w:val="-"/>
      <w:lvlJc w:val="left"/>
      <w:pPr>
        <w:ind w:left="720" w:hanging="360"/>
      </w:pPr>
      <w:rPr>
        <w:rFonts w:ascii="Times New Roman" w:eastAsia="Times New Roman" w:hAnsi="Times New Roman"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1467D1C"/>
    <w:multiLevelType w:val="hybridMultilevel"/>
    <w:tmpl w:val="C64A9E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DA113E0"/>
    <w:multiLevelType w:val="hybridMultilevel"/>
    <w:tmpl w:val="7C8ED274"/>
    <w:lvl w:ilvl="0" w:tplc="C0504690">
      <w:start w:val="1"/>
      <w:numFmt w:val="decimal"/>
      <w:lvlText w:val="%1."/>
      <w:lvlJc w:val="left"/>
      <w:pPr>
        <w:ind w:left="64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0">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A16041E"/>
    <w:multiLevelType w:val="hybridMultilevel"/>
    <w:tmpl w:val="B558A198"/>
    <w:lvl w:ilvl="0" w:tplc="040E0013">
      <w:start w:val="1"/>
      <w:numFmt w:val="upperRoman"/>
      <w:lvlText w:val="%1."/>
      <w:lvlJc w:val="right"/>
      <w:pPr>
        <w:ind w:left="720" w:hanging="360"/>
      </w:pPr>
    </w:lvl>
    <w:lvl w:ilvl="1" w:tplc="E8E0765E">
      <w:start w:val="1"/>
      <w:numFmt w:val="lowerLetter"/>
      <w:lvlText w:val="%2)"/>
      <w:lvlJc w:val="left"/>
      <w:pPr>
        <w:ind w:left="1455" w:hanging="37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3D738B1"/>
    <w:multiLevelType w:val="hybridMultilevel"/>
    <w:tmpl w:val="50FC627A"/>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6842282"/>
    <w:multiLevelType w:val="hybridMultilevel"/>
    <w:tmpl w:val="B8C275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6">
    <w:nsid w:val="7BB34BC8"/>
    <w:multiLevelType w:val="hybridMultilevel"/>
    <w:tmpl w:val="0E98563E"/>
    <w:lvl w:ilvl="0" w:tplc="4DA2AB22">
      <w:start w:val="2600"/>
      <w:numFmt w:val="bullet"/>
      <w:lvlText w:val="-"/>
      <w:lvlJc w:val="left"/>
      <w:pPr>
        <w:ind w:left="1364" w:hanging="360"/>
      </w:pPr>
      <w:rPr>
        <w:rFonts w:ascii="Times New Roman" w:eastAsia="Times New Roman" w:hAnsi="Times New Roman" w:cs="Times New Roman" w:hint="default"/>
        <w:b/>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27">
    <w:nsid w:val="7E5B30FF"/>
    <w:multiLevelType w:val="hybridMultilevel"/>
    <w:tmpl w:val="5BB8203A"/>
    <w:lvl w:ilvl="0" w:tplc="E9C6F610">
      <w:numFmt w:val="bullet"/>
      <w:lvlText w:val="-"/>
      <w:lvlJc w:val="left"/>
      <w:pPr>
        <w:tabs>
          <w:tab w:val="num" w:pos="720"/>
        </w:tabs>
        <w:ind w:left="720" w:hanging="360"/>
      </w:pPr>
      <w:rPr>
        <w:rFonts w:ascii="Times New Roman" w:eastAsia="TimesNewRomanPSMT"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7FE9637A"/>
    <w:multiLevelType w:val="hybridMultilevel"/>
    <w:tmpl w:val="4E8CAC6C"/>
    <w:lvl w:ilvl="0" w:tplc="5AA4C75A">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16"/>
  </w:num>
  <w:num w:numId="2">
    <w:abstractNumId w:val="0"/>
  </w:num>
  <w:num w:numId="3">
    <w:abstractNumId w:val="1"/>
  </w:num>
  <w:num w:numId="4">
    <w:abstractNumId w:val="18"/>
  </w:num>
  <w:num w:numId="5">
    <w:abstractNumId w:val="5"/>
  </w:num>
  <w:num w:numId="6">
    <w:abstractNumId w:val="4"/>
  </w:num>
  <w:num w:numId="7">
    <w:abstractNumId w:val="15"/>
  </w:num>
  <w:num w:numId="8">
    <w:abstractNumId w:val="6"/>
  </w:num>
  <w:num w:numId="9">
    <w:abstractNumId w:val="19"/>
  </w:num>
  <w:num w:numId="10">
    <w:abstractNumId w:val="8"/>
  </w:num>
  <w:num w:numId="1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25"/>
  </w:num>
  <w:num w:numId="13">
    <w:abstractNumId w:val="7"/>
  </w:num>
  <w:num w:numId="14">
    <w:abstractNumId w:val="28"/>
  </w:num>
  <w:num w:numId="15">
    <w:abstractNumId w:val="11"/>
  </w:num>
  <w:num w:numId="16">
    <w:abstractNumId w:val="22"/>
  </w:num>
  <w:num w:numId="17">
    <w:abstractNumId w:val="23"/>
  </w:num>
  <w:num w:numId="18">
    <w:abstractNumId w:val="2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4"/>
  </w:num>
  <w:num w:numId="24">
    <w:abstractNumId w:val="12"/>
  </w:num>
  <w:num w:numId="25">
    <w:abstractNumId w:val="9"/>
  </w:num>
  <w:num w:numId="26">
    <w:abstractNumId w:val="26"/>
  </w:num>
  <w:num w:numId="27">
    <w:abstractNumId w:val="13"/>
  </w:num>
  <w:num w:numId="28">
    <w:abstractNumId w:val="21"/>
  </w:num>
  <w:num w:numId="29">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DF5"/>
    <w:rsid w:val="00002971"/>
    <w:rsid w:val="0000407E"/>
    <w:rsid w:val="00005C46"/>
    <w:rsid w:val="00007248"/>
    <w:rsid w:val="0000726A"/>
    <w:rsid w:val="00010637"/>
    <w:rsid w:val="0001070E"/>
    <w:rsid w:val="000111CA"/>
    <w:rsid w:val="000129A7"/>
    <w:rsid w:val="00015779"/>
    <w:rsid w:val="000177C8"/>
    <w:rsid w:val="00020C40"/>
    <w:rsid w:val="0002158B"/>
    <w:rsid w:val="0002226E"/>
    <w:rsid w:val="000236C7"/>
    <w:rsid w:val="0002473A"/>
    <w:rsid w:val="00025F02"/>
    <w:rsid w:val="00026125"/>
    <w:rsid w:val="00030221"/>
    <w:rsid w:val="00030781"/>
    <w:rsid w:val="00031639"/>
    <w:rsid w:val="00031B6C"/>
    <w:rsid w:val="000323E7"/>
    <w:rsid w:val="00033776"/>
    <w:rsid w:val="000342FC"/>
    <w:rsid w:val="00036F19"/>
    <w:rsid w:val="000370C2"/>
    <w:rsid w:val="0004009C"/>
    <w:rsid w:val="00040B78"/>
    <w:rsid w:val="000416BD"/>
    <w:rsid w:val="00043DC5"/>
    <w:rsid w:val="00044BBF"/>
    <w:rsid w:val="00044D2C"/>
    <w:rsid w:val="00045D5C"/>
    <w:rsid w:val="00046225"/>
    <w:rsid w:val="000467E5"/>
    <w:rsid w:val="00050CBD"/>
    <w:rsid w:val="00057B19"/>
    <w:rsid w:val="00061BA2"/>
    <w:rsid w:val="000626D9"/>
    <w:rsid w:val="00064B68"/>
    <w:rsid w:val="000650C7"/>
    <w:rsid w:val="00065163"/>
    <w:rsid w:val="000653B2"/>
    <w:rsid w:val="00065673"/>
    <w:rsid w:val="00066434"/>
    <w:rsid w:val="00066617"/>
    <w:rsid w:val="0006683C"/>
    <w:rsid w:val="00066A1C"/>
    <w:rsid w:val="0006756B"/>
    <w:rsid w:val="00070791"/>
    <w:rsid w:val="00070A77"/>
    <w:rsid w:val="00072042"/>
    <w:rsid w:val="0007356F"/>
    <w:rsid w:val="00073760"/>
    <w:rsid w:val="00073B76"/>
    <w:rsid w:val="00074D60"/>
    <w:rsid w:val="00075EC6"/>
    <w:rsid w:val="00076408"/>
    <w:rsid w:val="00076862"/>
    <w:rsid w:val="00082760"/>
    <w:rsid w:val="00083FF9"/>
    <w:rsid w:val="00084E0B"/>
    <w:rsid w:val="00087740"/>
    <w:rsid w:val="00096DF6"/>
    <w:rsid w:val="00097244"/>
    <w:rsid w:val="000972A7"/>
    <w:rsid w:val="000977DF"/>
    <w:rsid w:val="000A1904"/>
    <w:rsid w:val="000A22E2"/>
    <w:rsid w:val="000A3790"/>
    <w:rsid w:val="000A66E6"/>
    <w:rsid w:val="000A6E4A"/>
    <w:rsid w:val="000B2C4E"/>
    <w:rsid w:val="000B5F1A"/>
    <w:rsid w:val="000C044F"/>
    <w:rsid w:val="000C0552"/>
    <w:rsid w:val="000C1DFF"/>
    <w:rsid w:val="000C47A8"/>
    <w:rsid w:val="000C48E1"/>
    <w:rsid w:val="000C497C"/>
    <w:rsid w:val="000C498B"/>
    <w:rsid w:val="000C4BDA"/>
    <w:rsid w:val="000C756B"/>
    <w:rsid w:val="000D0CAE"/>
    <w:rsid w:val="000D639D"/>
    <w:rsid w:val="000D795B"/>
    <w:rsid w:val="000D79E8"/>
    <w:rsid w:val="000E24F0"/>
    <w:rsid w:val="000E2E12"/>
    <w:rsid w:val="000E6536"/>
    <w:rsid w:val="000E71BE"/>
    <w:rsid w:val="000E75CC"/>
    <w:rsid w:val="000F16D3"/>
    <w:rsid w:val="000F1C70"/>
    <w:rsid w:val="000F1DD8"/>
    <w:rsid w:val="000F2CF9"/>
    <w:rsid w:val="000F33AD"/>
    <w:rsid w:val="000F3A7C"/>
    <w:rsid w:val="000F616E"/>
    <w:rsid w:val="000F6998"/>
    <w:rsid w:val="000F777B"/>
    <w:rsid w:val="000F7C3D"/>
    <w:rsid w:val="00105AF9"/>
    <w:rsid w:val="001121EA"/>
    <w:rsid w:val="001139DA"/>
    <w:rsid w:val="00116B49"/>
    <w:rsid w:val="0012031D"/>
    <w:rsid w:val="00120379"/>
    <w:rsid w:val="00120676"/>
    <w:rsid w:val="00120D82"/>
    <w:rsid w:val="00121773"/>
    <w:rsid w:val="00122D77"/>
    <w:rsid w:val="00124D27"/>
    <w:rsid w:val="00125FDE"/>
    <w:rsid w:val="0013159D"/>
    <w:rsid w:val="00131672"/>
    <w:rsid w:val="00131F2B"/>
    <w:rsid w:val="001358A0"/>
    <w:rsid w:val="00135DEB"/>
    <w:rsid w:val="00137727"/>
    <w:rsid w:val="00137E2A"/>
    <w:rsid w:val="00141879"/>
    <w:rsid w:val="00144020"/>
    <w:rsid w:val="00145607"/>
    <w:rsid w:val="0014768C"/>
    <w:rsid w:val="001501C4"/>
    <w:rsid w:val="001503A5"/>
    <w:rsid w:val="001512D1"/>
    <w:rsid w:val="0015269F"/>
    <w:rsid w:val="00152E83"/>
    <w:rsid w:val="00154857"/>
    <w:rsid w:val="00154984"/>
    <w:rsid w:val="00154AD8"/>
    <w:rsid w:val="0015508E"/>
    <w:rsid w:val="001569FF"/>
    <w:rsid w:val="0016080A"/>
    <w:rsid w:val="00160CCA"/>
    <w:rsid w:val="001610C1"/>
    <w:rsid w:val="00162D8A"/>
    <w:rsid w:val="00162E8E"/>
    <w:rsid w:val="0016340C"/>
    <w:rsid w:val="001650DA"/>
    <w:rsid w:val="0016648F"/>
    <w:rsid w:val="00171BCE"/>
    <w:rsid w:val="00173B70"/>
    <w:rsid w:val="001756DC"/>
    <w:rsid w:val="00176B47"/>
    <w:rsid w:val="00176D2F"/>
    <w:rsid w:val="0018432F"/>
    <w:rsid w:val="001854FB"/>
    <w:rsid w:val="00190DF8"/>
    <w:rsid w:val="00192667"/>
    <w:rsid w:val="001933B5"/>
    <w:rsid w:val="001960BE"/>
    <w:rsid w:val="00196427"/>
    <w:rsid w:val="001A02D6"/>
    <w:rsid w:val="001A09E6"/>
    <w:rsid w:val="001A0C74"/>
    <w:rsid w:val="001A3BA3"/>
    <w:rsid w:val="001A49FB"/>
    <w:rsid w:val="001B09E9"/>
    <w:rsid w:val="001B0CAD"/>
    <w:rsid w:val="001B19DB"/>
    <w:rsid w:val="001B2574"/>
    <w:rsid w:val="001B2A99"/>
    <w:rsid w:val="001B4D64"/>
    <w:rsid w:val="001B684F"/>
    <w:rsid w:val="001B6A5A"/>
    <w:rsid w:val="001B6CDC"/>
    <w:rsid w:val="001B6FBE"/>
    <w:rsid w:val="001C0712"/>
    <w:rsid w:val="001C144D"/>
    <w:rsid w:val="001C1F18"/>
    <w:rsid w:val="001C2495"/>
    <w:rsid w:val="001C4A71"/>
    <w:rsid w:val="001C62AD"/>
    <w:rsid w:val="001C7BA2"/>
    <w:rsid w:val="001D0A36"/>
    <w:rsid w:val="001D0F02"/>
    <w:rsid w:val="001D32CA"/>
    <w:rsid w:val="001D5807"/>
    <w:rsid w:val="001D5EB0"/>
    <w:rsid w:val="001D6883"/>
    <w:rsid w:val="001E1FAC"/>
    <w:rsid w:val="001E24E7"/>
    <w:rsid w:val="001E3972"/>
    <w:rsid w:val="001E5F72"/>
    <w:rsid w:val="001F14F7"/>
    <w:rsid w:val="001F1BFF"/>
    <w:rsid w:val="001F29B9"/>
    <w:rsid w:val="001F3BBC"/>
    <w:rsid w:val="001F6E51"/>
    <w:rsid w:val="001F73A5"/>
    <w:rsid w:val="00201524"/>
    <w:rsid w:val="002039B3"/>
    <w:rsid w:val="00203D00"/>
    <w:rsid w:val="0020405D"/>
    <w:rsid w:val="00204257"/>
    <w:rsid w:val="002046C7"/>
    <w:rsid w:val="002046CB"/>
    <w:rsid w:val="002050EC"/>
    <w:rsid w:val="00205701"/>
    <w:rsid w:val="00210745"/>
    <w:rsid w:val="002122A2"/>
    <w:rsid w:val="002126EC"/>
    <w:rsid w:val="00217392"/>
    <w:rsid w:val="002174CE"/>
    <w:rsid w:val="00217855"/>
    <w:rsid w:val="00220B85"/>
    <w:rsid w:val="002229C9"/>
    <w:rsid w:val="00223141"/>
    <w:rsid w:val="0022660C"/>
    <w:rsid w:val="00227ECF"/>
    <w:rsid w:val="00230841"/>
    <w:rsid w:val="00230FAC"/>
    <w:rsid w:val="00231564"/>
    <w:rsid w:val="00231C98"/>
    <w:rsid w:val="00232D1A"/>
    <w:rsid w:val="00234967"/>
    <w:rsid w:val="002415B4"/>
    <w:rsid w:val="002418E0"/>
    <w:rsid w:val="00242253"/>
    <w:rsid w:val="002422E3"/>
    <w:rsid w:val="00243773"/>
    <w:rsid w:val="002448C0"/>
    <w:rsid w:val="0024507D"/>
    <w:rsid w:val="0024658C"/>
    <w:rsid w:val="0024766F"/>
    <w:rsid w:val="00247941"/>
    <w:rsid w:val="00247D80"/>
    <w:rsid w:val="00250903"/>
    <w:rsid w:val="00250F0E"/>
    <w:rsid w:val="00252672"/>
    <w:rsid w:val="00252773"/>
    <w:rsid w:val="00252834"/>
    <w:rsid w:val="00252970"/>
    <w:rsid w:val="00253C43"/>
    <w:rsid w:val="00254340"/>
    <w:rsid w:val="00256702"/>
    <w:rsid w:val="0025706C"/>
    <w:rsid w:val="00257E4E"/>
    <w:rsid w:val="00260682"/>
    <w:rsid w:val="00261FC5"/>
    <w:rsid w:val="00262010"/>
    <w:rsid w:val="00262B8B"/>
    <w:rsid w:val="00263890"/>
    <w:rsid w:val="002639F3"/>
    <w:rsid w:val="00263E8A"/>
    <w:rsid w:val="0026547C"/>
    <w:rsid w:val="0026710D"/>
    <w:rsid w:val="002678CC"/>
    <w:rsid w:val="00267972"/>
    <w:rsid w:val="0027196D"/>
    <w:rsid w:val="00273565"/>
    <w:rsid w:val="002737A8"/>
    <w:rsid w:val="002741DD"/>
    <w:rsid w:val="00275172"/>
    <w:rsid w:val="00275471"/>
    <w:rsid w:val="0027578A"/>
    <w:rsid w:val="00275A31"/>
    <w:rsid w:val="00277D4C"/>
    <w:rsid w:val="00280A0D"/>
    <w:rsid w:val="00281461"/>
    <w:rsid w:val="0028387C"/>
    <w:rsid w:val="00283B27"/>
    <w:rsid w:val="002850C9"/>
    <w:rsid w:val="002877CB"/>
    <w:rsid w:val="00292093"/>
    <w:rsid w:val="00292EA0"/>
    <w:rsid w:val="002935F2"/>
    <w:rsid w:val="00294467"/>
    <w:rsid w:val="002974BB"/>
    <w:rsid w:val="00297B8D"/>
    <w:rsid w:val="002A0040"/>
    <w:rsid w:val="002A1B00"/>
    <w:rsid w:val="002A2C1E"/>
    <w:rsid w:val="002A3A81"/>
    <w:rsid w:val="002A535A"/>
    <w:rsid w:val="002A6F0A"/>
    <w:rsid w:val="002A7679"/>
    <w:rsid w:val="002B487D"/>
    <w:rsid w:val="002B4FB4"/>
    <w:rsid w:val="002B5745"/>
    <w:rsid w:val="002B763B"/>
    <w:rsid w:val="002C0194"/>
    <w:rsid w:val="002C0CD2"/>
    <w:rsid w:val="002C115C"/>
    <w:rsid w:val="002C1547"/>
    <w:rsid w:val="002C1CF3"/>
    <w:rsid w:val="002C27C3"/>
    <w:rsid w:val="002C32F8"/>
    <w:rsid w:val="002C35AA"/>
    <w:rsid w:val="002C36F4"/>
    <w:rsid w:val="002C3C26"/>
    <w:rsid w:val="002C402A"/>
    <w:rsid w:val="002C4C55"/>
    <w:rsid w:val="002C50B2"/>
    <w:rsid w:val="002C552E"/>
    <w:rsid w:val="002C71F2"/>
    <w:rsid w:val="002C77F2"/>
    <w:rsid w:val="002D0720"/>
    <w:rsid w:val="002D1777"/>
    <w:rsid w:val="002D1B25"/>
    <w:rsid w:val="002D2033"/>
    <w:rsid w:val="002D270E"/>
    <w:rsid w:val="002D3494"/>
    <w:rsid w:val="002D3CAA"/>
    <w:rsid w:val="002D4082"/>
    <w:rsid w:val="002D4241"/>
    <w:rsid w:val="002D486E"/>
    <w:rsid w:val="002D4C32"/>
    <w:rsid w:val="002D6117"/>
    <w:rsid w:val="002E0958"/>
    <w:rsid w:val="002E45B4"/>
    <w:rsid w:val="002F067B"/>
    <w:rsid w:val="002F3A0E"/>
    <w:rsid w:val="002F5581"/>
    <w:rsid w:val="002F55C9"/>
    <w:rsid w:val="002F5C17"/>
    <w:rsid w:val="002F6DF1"/>
    <w:rsid w:val="002F77ED"/>
    <w:rsid w:val="00301D13"/>
    <w:rsid w:val="00301E36"/>
    <w:rsid w:val="00303EE1"/>
    <w:rsid w:val="00306FD2"/>
    <w:rsid w:val="0030705E"/>
    <w:rsid w:val="003076AD"/>
    <w:rsid w:val="003101BB"/>
    <w:rsid w:val="00310F66"/>
    <w:rsid w:val="003110EE"/>
    <w:rsid w:val="00313772"/>
    <w:rsid w:val="003137E2"/>
    <w:rsid w:val="003138BE"/>
    <w:rsid w:val="0031514A"/>
    <w:rsid w:val="00317275"/>
    <w:rsid w:val="003218D7"/>
    <w:rsid w:val="00322436"/>
    <w:rsid w:val="00322A63"/>
    <w:rsid w:val="00323D9D"/>
    <w:rsid w:val="003248C2"/>
    <w:rsid w:val="003255A0"/>
    <w:rsid w:val="00325641"/>
    <w:rsid w:val="00326059"/>
    <w:rsid w:val="00327C23"/>
    <w:rsid w:val="003327F9"/>
    <w:rsid w:val="00333E98"/>
    <w:rsid w:val="0033447D"/>
    <w:rsid w:val="0033673E"/>
    <w:rsid w:val="00336F8C"/>
    <w:rsid w:val="00340AE1"/>
    <w:rsid w:val="003418E5"/>
    <w:rsid w:val="00342084"/>
    <w:rsid w:val="00342142"/>
    <w:rsid w:val="003421C4"/>
    <w:rsid w:val="00342292"/>
    <w:rsid w:val="003436B6"/>
    <w:rsid w:val="00345306"/>
    <w:rsid w:val="00345E6E"/>
    <w:rsid w:val="00347A93"/>
    <w:rsid w:val="00347BDF"/>
    <w:rsid w:val="00347FEC"/>
    <w:rsid w:val="00350577"/>
    <w:rsid w:val="00350852"/>
    <w:rsid w:val="003509D5"/>
    <w:rsid w:val="00350C89"/>
    <w:rsid w:val="00351B1A"/>
    <w:rsid w:val="003542C7"/>
    <w:rsid w:val="003548C1"/>
    <w:rsid w:val="00354BCF"/>
    <w:rsid w:val="003572D7"/>
    <w:rsid w:val="00357998"/>
    <w:rsid w:val="00357BD4"/>
    <w:rsid w:val="003609D2"/>
    <w:rsid w:val="003618F8"/>
    <w:rsid w:val="00363BEA"/>
    <w:rsid w:val="0036475C"/>
    <w:rsid w:val="00365191"/>
    <w:rsid w:val="00370116"/>
    <w:rsid w:val="0037211E"/>
    <w:rsid w:val="003765ED"/>
    <w:rsid w:val="0037707B"/>
    <w:rsid w:val="00377570"/>
    <w:rsid w:val="003814C3"/>
    <w:rsid w:val="00381712"/>
    <w:rsid w:val="003829AB"/>
    <w:rsid w:val="00382B7B"/>
    <w:rsid w:val="00384821"/>
    <w:rsid w:val="00386B14"/>
    <w:rsid w:val="00390A5C"/>
    <w:rsid w:val="003910C6"/>
    <w:rsid w:val="00391E3C"/>
    <w:rsid w:val="00394C07"/>
    <w:rsid w:val="003A0373"/>
    <w:rsid w:val="003A1FC0"/>
    <w:rsid w:val="003A283D"/>
    <w:rsid w:val="003A4A89"/>
    <w:rsid w:val="003A52D6"/>
    <w:rsid w:val="003A577C"/>
    <w:rsid w:val="003A6406"/>
    <w:rsid w:val="003A66E2"/>
    <w:rsid w:val="003A74D9"/>
    <w:rsid w:val="003A75A1"/>
    <w:rsid w:val="003B0D93"/>
    <w:rsid w:val="003B1A79"/>
    <w:rsid w:val="003B267E"/>
    <w:rsid w:val="003B2C07"/>
    <w:rsid w:val="003B2CB9"/>
    <w:rsid w:val="003B3E27"/>
    <w:rsid w:val="003B7479"/>
    <w:rsid w:val="003C2B8B"/>
    <w:rsid w:val="003C3076"/>
    <w:rsid w:val="003C377C"/>
    <w:rsid w:val="003C3CC5"/>
    <w:rsid w:val="003C4C57"/>
    <w:rsid w:val="003C5071"/>
    <w:rsid w:val="003C62C7"/>
    <w:rsid w:val="003C6569"/>
    <w:rsid w:val="003C7143"/>
    <w:rsid w:val="003C7AC5"/>
    <w:rsid w:val="003D0758"/>
    <w:rsid w:val="003D0970"/>
    <w:rsid w:val="003D4303"/>
    <w:rsid w:val="003D68DF"/>
    <w:rsid w:val="003E204D"/>
    <w:rsid w:val="003E2F01"/>
    <w:rsid w:val="003E5568"/>
    <w:rsid w:val="003E7C5B"/>
    <w:rsid w:val="003E7F5B"/>
    <w:rsid w:val="003F0ABF"/>
    <w:rsid w:val="003F5DCA"/>
    <w:rsid w:val="00400A00"/>
    <w:rsid w:val="00401850"/>
    <w:rsid w:val="004023CB"/>
    <w:rsid w:val="004035D4"/>
    <w:rsid w:val="00404AE8"/>
    <w:rsid w:val="004062BA"/>
    <w:rsid w:val="004062BE"/>
    <w:rsid w:val="0040644A"/>
    <w:rsid w:val="00407A96"/>
    <w:rsid w:val="00407CAA"/>
    <w:rsid w:val="00407CE6"/>
    <w:rsid w:val="00413889"/>
    <w:rsid w:val="00413EE0"/>
    <w:rsid w:val="0041439A"/>
    <w:rsid w:val="00416C85"/>
    <w:rsid w:val="004206B4"/>
    <w:rsid w:val="0042105D"/>
    <w:rsid w:val="00422509"/>
    <w:rsid w:val="00424B11"/>
    <w:rsid w:val="00425EC3"/>
    <w:rsid w:val="00426ACF"/>
    <w:rsid w:val="00432C44"/>
    <w:rsid w:val="0043339F"/>
    <w:rsid w:val="00442005"/>
    <w:rsid w:val="004437FE"/>
    <w:rsid w:val="00443C42"/>
    <w:rsid w:val="00443CEB"/>
    <w:rsid w:val="004442A7"/>
    <w:rsid w:val="004506BE"/>
    <w:rsid w:val="00451775"/>
    <w:rsid w:val="004522E6"/>
    <w:rsid w:val="00452904"/>
    <w:rsid w:val="00453829"/>
    <w:rsid w:val="00454261"/>
    <w:rsid w:val="00456E2F"/>
    <w:rsid w:val="00457E91"/>
    <w:rsid w:val="00463291"/>
    <w:rsid w:val="00463F90"/>
    <w:rsid w:val="00465B09"/>
    <w:rsid w:val="004662A7"/>
    <w:rsid w:val="004668F0"/>
    <w:rsid w:val="00470D2A"/>
    <w:rsid w:val="00470F14"/>
    <w:rsid w:val="004716CF"/>
    <w:rsid w:val="00472919"/>
    <w:rsid w:val="00474A9F"/>
    <w:rsid w:val="00480930"/>
    <w:rsid w:val="0048468B"/>
    <w:rsid w:val="00485C15"/>
    <w:rsid w:val="00486985"/>
    <w:rsid w:val="00486AAD"/>
    <w:rsid w:val="00491F69"/>
    <w:rsid w:val="004924C5"/>
    <w:rsid w:val="00493960"/>
    <w:rsid w:val="00494261"/>
    <w:rsid w:val="004942F4"/>
    <w:rsid w:val="004949F6"/>
    <w:rsid w:val="004950ED"/>
    <w:rsid w:val="004952B5"/>
    <w:rsid w:val="004A0ADC"/>
    <w:rsid w:val="004A1EAC"/>
    <w:rsid w:val="004A2242"/>
    <w:rsid w:val="004A5CF4"/>
    <w:rsid w:val="004A5D35"/>
    <w:rsid w:val="004A7DA8"/>
    <w:rsid w:val="004B1D85"/>
    <w:rsid w:val="004B2461"/>
    <w:rsid w:val="004B3D53"/>
    <w:rsid w:val="004B50AD"/>
    <w:rsid w:val="004B64EB"/>
    <w:rsid w:val="004B6F0F"/>
    <w:rsid w:val="004C0ECA"/>
    <w:rsid w:val="004C4C20"/>
    <w:rsid w:val="004C5E61"/>
    <w:rsid w:val="004D02C0"/>
    <w:rsid w:val="004D2E8D"/>
    <w:rsid w:val="004D30A6"/>
    <w:rsid w:val="004D3B9D"/>
    <w:rsid w:val="004D4660"/>
    <w:rsid w:val="004D4E97"/>
    <w:rsid w:val="004D6108"/>
    <w:rsid w:val="004D71A3"/>
    <w:rsid w:val="004E008D"/>
    <w:rsid w:val="004E393E"/>
    <w:rsid w:val="004E6A96"/>
    <w:rsid w:val="004E6E8A"/>
    <w:rsid w:val="004F052E"/>
    <w:rsid w:val="004F16B6"/>
    <w:rsid w:val="004F20D8"/>
    <w:rsid w:val="004F23E4"/>
    <w:rsid w:val="004F2ED1"/>
    <w:rsid w:val="004F2F37"/>
    <w:rsid w:val="004F3493"/>
    <w:rsid w:val="004F4D27"/>
    <w:rsid w:val="004F6F48"/>
    <w:rsid w:val="004F7EE7"/>
    <w:rsid w:val="00501F5F"/>
    <w:rsid w:val="00502CBC"/>
    <w:rsid w:val="00503627"/>
    <w:rsid w:val="00503854"/>
    <w:rsid w:val="00503C80"/>
    <w:rsid w:val="005043AB"/>
    <w:rsid w:val="0050451B"/>
    <w:rsid w:val="00504CD6"/>
    <w:rsid w:val="005052C0"/>
    <w:rsid w:val="0050606A"/>
    <w:rsid w:val="00506572"/>
    <w:rsid w:val="00506CF5"/>
    <w:rsid w:val="00510FE4"/>
    <w:rsid w:val="00511B63"/>
    <w:rsid w:val="0051366F"/>
    <w:rsid w:val="00513C4D"/>
    <w:rsid w:val="00514D0B"/>
    <w:rsid w:val="00514D86"/>
    <w:rsid w:val="00515419"/>
    <w:rsid w:val="00515A52"/>
    <w:rsid w:val="00520759"/>
    <w:rsid w:val="005222F4"/>
    <w:rsid w:val="00523E0F"/>
    <w:rsid w:val="0052576A"/>
    <w:rsid w:val="00525DD4"/>
    <w:rsid w:val="0052626D"/>
    <w:rsid w:val="005307D5"/>
    <w:rsid w:val="00531266"/>
    <w:rsid w:val="005323F1"/>
    <w:rsid w:val="005340A0"/>
    <w:rsid w:val="00536660"/>
    <w:rsid w:val="00537B81"/>
    <w:rsid w:val="005411DB"/>
    <w:rsid w:val="00541593"/>
    <w:rsid w:val="00542F47"/>
    <w:rsid w:val="00545373"/>
    <w:rsid w:val="005458AC"/>
    <w:rsid w:val="0054637A"/>
    <w:rsid w:val="00550116"/>
    <w:rsid w:val="00550F5C"/>
    <w:rsid w:val="005517E0"/>
    <w:rsid w:val="00552456"/>
    <w:rsid w:val="005527F9"/>
    <w:rsid w:val="00552BBB"/>
    <w:rsid w:val="00555500"/>
    <w:rsid w:val="005574F1"/>
    <w:rsid w:val="005613AE"/>
    <w:rsid w:val="005625F0"/>
    <w:rsid w:val="00562ED7"/>
    <w:rsid w:val="00562F2D"/>
    <w:rsid w:val="005659A9"/>
    <w:rsid w:val="00565F4A"/>
    <w:rsid w:val="00570130"/>
    <w:rsid w:val="005701C8"/>
    <w:rsid w:val="00571147"/>
    <w:rsid w:val="00571548"/>
    <w:rsid w:val="00571AD1"/>
    <w:rsid w:val="00571E4E"/>
    <w:rsid w:val="0057205C"/>
    <w:rsid w:val="005720C7"/>
    <w:rsid w:val="00572607"/>
    <w:rsid w:val="00572F00"/>
    <w:rsid w:val="0057618E"/>
    <w:rsid w:val="005768F8"/>
    <w:rsid w:val="005772BC"/>
    <w:rsid w:val="0057771C"/>
    <w:rsid w:val="005800E4"/>
    <w:rsid w:val="00580544"/>
    <w:rsid w:val="0058170D"/>
    <w:rsid w:val="00581FEA"/>
    <w:rsid w:val="0058359A"/>
    <w:rsid w:val="00586942"/>
    <w:rsid w:val="0058752E"/>
    <w:rsid w:val="00591124"/>
    <w:rsid w:val="00592932"/>
    <w:rsid w:val="00594B98"/>
    <w:rsid w:val="005955A7"/>
    <w:rsid w:val="00595A29"/>
    <w:rsid w:val="005975C3"/>
    <w:rsid w:val="005A1F66"/>
    <w:rsid w:val="005A3873"/>
    <w:rsid w:val="005A7129"/>
    <w:rsid w:val="005A7915"/>
    <w:rsid w:val="005A7F5A"/>
    <w:rsid w:val="005B16D9"/>
    <w:rsid w:val="005B315C"/>
    <w:rsid w:val="005B3B57"/>
    <w:rsid w:val="005B5FDE"/>
    <w:rsid w:val="005B6783"/>
    <w:rsid w:val="005B6DE6"/>
    <w:rsid w:val="005B74D3"/>
    <w:rsid w:val="005C0998"/>
    <w:rsid w:val="005C0A57"/>
    <w:rsid w:val="005C4467"/>
    <w:rsid w:val="005C646C"/>
    <w:rsid w:val="005C6DD9"/>
    <w:rsid w:val="005D0108"/>
    <w:rsid w:val="005D1038"/>
    <w:rsid w:val="005D1730"/>
    <w:rsid w:val="005D1F01"/>
    <w:rsid w:val="005D20FF"/>
    <w:rsid w:val="005D2D96"/>
    <w:rsid w:val="005D37BB"/>
    <w:rsid w:val="005D4B28"/>
    <w:rsid w:val="005D4EB7"/>
    <w:rsid w:val="005D519A"/>
    <w:rsid w:val="005D671D"/>
    <w:rsid w:val="005D6E71"/>
    <w:rsid w:val="005E1F84"/>
    <w:rsid w:val="005E283C"/>
    <w:rsid w:val="005E31C5"/>
    <w:rsid w:val="005E33A4"/>
    <w:rsid w:val="005E3CEE"/>
    <w:rsid w:val="005E47FA"/>
    <w:rsid w:val="005E5A35"/>
    <w:rsid w:val="005E5A45"/>
    <w:rsid w:val="005E6C05"/>
    <w:rsid w:val="005F0C39"/>
    <w:rsid w:val="005F1B3E"/>
    <w:rsid w:val="005F2F3A"/>
    <w:rsid w:val="005F354F"/>
    <w:rsid w:val="005F3FA7"/>
    <w:rsid w:val="005F45B8"/>
    <w:rsid w:val="005F51F9"/>
    <w:rsid w:val="005F61FA"/>
    <w:rsid w:val="005F6862"/>
    <w:rsid w:val="0060004E"/>
    <w:rsid w:val="006011F1"/>
    <w:rsid w:val="00602916"/>
    <w:rsid w:val="00602B17"/>
    <w:rsid w:val="006030B8"/>
    <w:rsid w:val="00603BEA"/>
    <w:rsid w:val="00604DB8"/>
    <w:rsid w:val="006106AB"/>
    <w:rsid w:val="00610830"/>
    <w:rsid w:val="00612611"/>
    <w:rsid w:val="00612771"/>
    <w:rsid w:val="006136E8"/>
    <w:rsid w:val="00613874"/>
    <w:rsid w:val="00614B38"/>
    <w:rsid w:val="00616C19"/>
    <w:rsid w:val="006179D1"/>
    <w:rsid w:val="00617E65"/>
    <w:rsid w:val="00620129"/>
    <w:rsid w:val="00620138"/>
    <w:rsid w:val="006207B9"/>
    <w:rsid w:val="006213FD"/>
    <w:rsid w:val="00625936"/>
    <w:rsid w:val="00630684"/>
    <w:rsid w:val="00631EB5"/>
    <w:rsid w:val="00632FA4"/>
    <w:rsid w:val="0063447E"/>
    <w:rsid w:val="00634FC8"/>
    <w:rsid w:val="0063687C"/>
    <w:rsid w:val="00641982"/>
    <w:rsid w:val="00651A9E"/>
    <w:rsid w:val="00652ACA"/>
    <w:rsid w:val="006531FE"/>
    <w:rsid w:val="00653EAA"/>
    <w:rsid w:val="006541F5"/>
    <w:rsid w:val="0065602F"/>
    <w:rsid w:val="00656C83"/>
    <w:rsid w:val="00662FF1"/>
    <w:rsid w:val="006651E9"/>
    <w:rsid w:val="00670A98"/>
    <w:rsid w:val="00670B08"/>
    <w:rsid w:val="00672D0E"/>
    <w:rsid w:val="00673D05"/>
    <w:rsid w:val="00674382"/>
    <w:rsid w:val="00674506"/>
    <w:rsid w:val="00675BBB"/>
    <w:rsid w:val="0067635B"/>
    <w:rsid w:val="00676B7B"/>
    <w:rsid w:val="0068023B"/>
    <w:rsid w:val="006814B3"/>
    <w:rsid w:val="006822AC"/>
    <w:rsid w:val="0068292C"/>
    <w:rsid w:val="006833C7"/>
    <w:rsid w:val="0068383F"/>
    <w:rsid w:val="0068509D"/>
    <w:rsid w:val="00686C99"/>
    <w:rsid w:val="00687B7C"/>
    <w:rsid w:val="00687E8B"/>
    <w:rsid w:val="0069229E"/>
    <w:rsid w:val="006935A4"/>
    <w:rsid w:val="00693D6D"/>
    <w:rsid w:val="0069457C"/>
    <w:rsid w:val="00694964"/>
    <w:rsid w:val="006A25AD"/>
    <w:rsid w:val="006A287E"/>
    <w:rsid w:val="006A289B"/>
    <w:rsid w:val="006A4038"/>
    <w:rsid w:val="006A525C"/>
    <w:rsid w:val="006A566D"/>
    <w:rsid w:val="006A6AA9"/>
    <w:rsid w:val="006C0F95"/>
    <w:rsid w:val="006C1497"/>
    <w:rsid w:val="006C27F7"/>
    <w:rsid w:val="006C388E"/>
    <w:rsid w:val="006C69E9"/>
    <w:rsid w:val="006D083D"/>
    <w:rsid w:val="006D36C4"/>
    <w:rsid w:val="006D38DB"/>
    <w:rsid w:val="006D4A6A"/>
    <w:rsid w:val="006D4DE2"/>
    <w:rsid w:val="006D623D"/>
    <w:rsid w:val="006D6527"/>
    <w:rsid w:val="006D6CA5"/>
    <w:rsid w:val="006D6FEE"/>
    <w:rsid w:val="006D7434"/>
    <w:rsid w:val="006E019E"/>
    <w:rsid w:val="006E01A6"/>
    <w:rsid w:val="006E13CB"/>
    <w:rsid w:val="006E2499"/>
    <w:rsid w:val="006E2540"/>
    <w:rsid w:val="006E3272"/>
    <w:rsid w:val="006E3288"/>
    <w:rsid w:val="006E340B"/>
    <w:rsid w:val="006E3D15"/>
    <w:rsid w:val="006F087B"/>
    <w:rsid w:val="006F088F"/>
    <w:rsid w:val="006F0DD1"/>
    <w:rsid w:val="006F1D0E"/>
    <w:rsid w:val="006F1E65"/>
    <w:rsid w:val="006F2911"/>
    <w:rsid w:val="006F31B4"/>
    <w:rsid w:val="006F4A4C"/>
    <w:rsid w:val="006F559C"/>
    <w:rsid w:val="006F7189"/>
    <w:rsid w:val="006F79FF"/>
    <w:rsid w:val="006F7A3D"/>
    <w:rsid w:val="006F7BCD"/>
    <w:rsid w:val="00702308"/>
    <w:rsid w:val="00703539"/>
    <w:rsid w:val="00705AD0"/>
    <w:rsid w:val="00711A41"/>
    <w:rsid w:val="00712630"/>
    <w:rsid w:val="00712EDA"/>
    <w:rsid w:val="00712F7B"/>
    <w:rsid w:val="007130AE"/>
    <w:rsid w:val="007148B5"/>
    <w:rsid w:val="00714A37"/>
    <w:rsid w:val="00715FAF"/>
    <w:rsid w:val="007172D4"/>
    <w:rsid w:val="00717A3E"/>
    <w:rsid w:val="0072005C"/>
    <w:rsid w:val="007202E5"/>
    <w:rsid w:val="007209B5"/>
    <w:rsid w:val="00725FFC"/>
    <w:rsid w:val="0072717B"/>
    <w:rsid w:val="007307AD"/>
    <w:rsid w:val="00730E2B"/>
    <w:rsid w:val="0073156C"/>
    <w:rsid w:val="0073411B"/>
    <w:rsid w:val="007348F5"/>
    <w:rsid w:val="00734EF6"/>
    <w:rsid w:val="00742AE2"/>
    <w:rsid w:val="00742F32"/>
    <w:rsid w:val="00746153"/>
    <w:rsid w:val="00747E69"/>
    <w:rsid w:val="00750EF7"/>
    <w:rsid w:val="00752645"/>
    <w:rsid w:val="00754E68"/>
    <w:rsid w:val="00755A30"/>
    <w:rsid w:val="00756015"/>
    <w:rsid w:val="00761C58"/>
    <w:rsid w:val="00764E98"/>
    <w:rsid w:val="00765428"/>
    <w:rsid w:val="00766599"/>
    <w:rsid w:val="007700C3"/>
    <w:rsid w:val="00771021"/>
    <w:rsid w:val="00773E12"/>
    <w:rsid w:val="00775ECD"/>
    <w:rsid w:val="0077633E"/>
    <w:rsid w:val="007765FD"/>
    <w:rsid w:val="007766EA"/>
    <w:rsid w:val="007769CD"/>
    <w:rsid w:val="00777989"/>
    <w:rsid w:val="0078038C"/>
    <w:rsid w:val="007812B2"/>
    <w:rsid w:val="007816E3"/>
    <w:rsid w:val="00782E0E"/>
    <w:rsid w:val="007841F2"/>
    <w:rsid w:val="007854D8"/>
    <w:rsid w:val="00786519"/>
    <w:rsid w:val="00790849"/>
    <w:rsid w:val="007923DF"/>
    <w:rsid w:val="00792EEB"/>
    <w:rsid w:val="00795165"/>
    <w:rsid w:val="00797404"/>
    <w:rsid w:val="007A276D"/>
    <w:rsid w:val="007A2B94"/>
    <w:rsid w:val="007A44F1"/>
    <w:rsid w:val="007A64FE"/>
    <w:rsid w:val="007A6FF9"/>
    <w:rsid w:val="007A71DD"/>
    <w:rsid w:val="007B0A1A"/>
    <w:rsid w:val="007B32AA"/>
    <w:rsid w:val="007B36AD"/>
    <w:rsid w:val="007B5CEC"/>
    <w:rsid w:val="007C0ECD"/>
    <w:rsid w:val="007C1099"/>
    <w:rsid w:val="007C2A54"/>
    <w:rsid w:val="007C37B1"/>
    <w:rsid w:val="007C3C99"/>
    <w:rsid w:val="007C476C"/>
    <w:rsid w:val="007C5801"/>
    <w:rsid w:val="007C6268"/>
    <w:rsid w:val="007C6D99"/>
    <w:rsid w:val="007D1B8C"/>
    <w:rsid w:val="007D251C"/>
    <w:rsid w:val="007D2AB4"/>
    <w:rsid w:val="007D4852"/>
    <w:rsid w:val="007D5A4C"/>
    <w:rsid w:val="007D63EE"/>
    <w:rsid w:val="007D6C6A"/>
    <w:rsid w:val="007D77CC"/>
    <w:rsid w:val="007E04B7"/>
    <w:rsid w:val="007E0D2D"/>
    <w:rsid w:val="007E14C0"/>
    <w:rsid w:val="007E160D"/>
    <w:rsid w:val="007E3741"/>
    <w:rsid w:val="007E3888"/>
    <w:rsid w:val="007E4590"/>
    <w:rsid w:val="007E6808"/>
    <w:rsid w:val="007F11F5"/>
    <w:rsid w:val="007F1B6B"/>
    <w:rsid w:val="007F25F0"/>
    <w:rsid w:val="007F5020"/>
    <w:rsid w:val="007F6D05"/>
    <w:rsid w:val="007F7E55"/>
    <w:rsid w:val="008004A7"/>
    <w:rsid w:val="00801524"/>
    <w:rsid w:val="00802CF1"/>
    <w:rsid w:val="00802CFA"/>
    <w:rsid w:val="00804536"/>
    <w:rsid w:val="00804A1E"/>
    <w:rsid w:val="00804D18"/>
    <w:rsid w:val="00805086"/>
    <w:rsid w:val="00805BFB"/>
    <w:rsid w:val="00806ACC"/>
    <w:rsid w:val="008070E2"/>
    <w:rsid w:val="00807BB2"/>
    <w:rsid w:val="00807D6E"/>
    <w:rsid w:val="00810069"/>
    <w:rsid w:val="00810B1B"/>
    <w:rsid w:val="008111D5"/>
    <w:rsid w:val="00811D43"/>
    <w:rsid w:val="00812596"/>
    <w:rsid w:val="008125E1"/>
    <w:rsid w:val="008130A8"/>
    <w:rsid w:val="008216CE"/>
    <w:rsid w:val="0082263A"/>
    <w:rsid w:val="00822ABC"/>
    <w:rsid w:val="0082572C"/>
    <w:rsid w:val="00826342"/>
    <w:rsid w:val="00826B7C"/>
    <w:rsid w:val="00827C9A"/>
    <w:rsid w:val="00830F0B"/>
    <w:rsid w:val="008331C7"/>
    <w:rsid w:val="00833C95"/>
    <w:rsid w:val="00836C82"/>
    <w:rsid w:val="00837831"/>
    <w:rsid w:val="0084097A"/>
    <w:rsid w:val="00840D48"/>
    <w:rsid w:val="00843A8B"/>
    <w:rsid w:val="00844A2B"/>
    <w:rsid w:val="00844B00"/>
    <w:rsid w:val="008507F1"/>
    <w:rsid w:val="00850E6B"/>
    <w:rsid w:val="00853BC5"/>
    <w:rsid w:val="00853CE5"/>
    <w:rsid w:val="00856703"/>
    <w:rsid w:val="00857B47"/>
    <w:rsid w:val="00860600"/>
    <w:rsid w:val="00860DAA"/>
    <w:rsid w:val="00862066"/>
    <w:rsid w:val="00862A4A"/>
    <w:rsid w:val="0086389F"/>
    <w:rsid w:val="00863FCC"/>
    <w:rsid w:val="008641A6"/>
    <w:rsid w:val="00866CF4"/>
    <w:rsid w:val="00870C70"/>
    <w:rsid w:val="008716AD"/>
    <w:rsid w:val="008728AE"/>
    <w:rsid w:val="00872F96"/>
    <w:rsid w:val="0087308B"/>
    <w:rsid w:val="008731BE"/>
    <w:rsid w:val="00873A47"/>
    <w:rsid w:val="008760C6"/>
    <w:rsid w:val="00877C9B"/>
    <w:rsid w:val="0088076A"/>
    <w:rsid w:val="00880913"/>
    <w:rsid w:val="00880B6B"/>
    <w:rsid w:val="00880B73"/>
    <w:rsid w:val="00880DD4"/>
    <w:rsid w:val="008810D9"/>
    <w:rsid w:val="00881C63"/>
    <w:rsid w:val="00881EDE"/>
    <w:rsid w:val="0088295C"/>
    <w:rsid w:val="008833A2"/>
    <w:rsid w:val="0088467F"/>
    <w:rsid w:val="00884A13"/>
    <w:rsid w:val="00890B70"/>
    <w:rsid w:val="00890C3D"/>
    <w:rsid w:val="00890F92"/>
    <w:rsid w:val="00892862"/>
    <w:rsid w:val="00892AA9"/>
    <w:rsid w:val="00892DAC"/>
    <w:rsid w:val="00893FFC"/>
    <w:rsid w:val="008954C2"/>
    <w:rsid w:val="00895C26"/>
    <w:rsid w:val="008A00ED"/>
    <w:rsid w:val="008A0DB0"/>
    <w:rsid w:val="008A3AF8"/>
    <w:rsid w:val="008A53BD"/>
    <w:rsid w:val="008A6725"/>
    <w:rsid w:val="008A6BD9"/>
    <w:rsid w:val="008A7509"/>
    <w:rsid w:val="008B1AB0"/>
    <w:rsid w:val="008B3A5A"/>
    <w:rsid w:val="008B3CB6"/>
    <w:rsid w:val="008B7A52"/>
    <w:rsid w:val="008C00E6"/>
    <w:rsid w:val="008C0A41"/>
    <w:rsid w:val="008C0BBF"/>
    <w:rsid w:val="008C400B"/>
    <w:rsid w:val="008C4355"/>
    <w:rsid w:val="008C51D2"/>
    <w:rsid w:val="008C572A"/>
    <w:rsid w:val="008C68FB"/>
    <w:rsid w:val="008D098F"/>
    <w:rsid w:val="008D2749"/>
    <w:rsid w:val="008D3F7F"/>
    <w:rsid w:val="008D5C73"/>
    <w:rsid w:val="008D6513"/>
    <w:rsid w:val="008D716C"/>
    <w:rsid w:val="008D7B1F"/>
    <w:rsid w:val="008E3634"/>
    <w:rsid w:val="008E3B19"/>
    <w:rsid w:val="008E45CD"/>
    <w:rsid w:val="008E6CF3"/>
    <w:rsid w:val="008F0009"/>
    <w:rsid w:val="008F0C81"/>
    <w:rsid w:val="008F17E7"/>
    <w:rsid w:val="008F328B"/>
    <w:rsid w:val="008F63F4"/>
    <w:rsid w:val="008F68D8"/>
    <w:rsid w:val="0090023F"/>
    <w:rsid w:val="009022BB"/>
    <w:rsid w:val="009028BC"/>
    <w:rsid w:val="00903310"/>
    <w:rsid w:val="00906F24"/>
    <w:rsid w:val="00910480"/>
    <w:rsid w:val="00910F97"/>
    <w:rsid w:val="009117B9"/>
    <w:rsid w:val="009134D6"/>
    <w:rsid w:val="00913769"/>
    <w:rsid w:val="00913D59"/>
    <w:rsid w:val="00916286"/>
    <w:rsid w:val="009168DB"/>
    <w:rsid w:val="009173E0"/>
    <w:rsid w:val="00920970"/>
    <w:rsid w:val="009211AA"/>
    <w:rsid w:val="009253E1"/>
    <w:rsid w:val="00927057"/>
    <w:rsid w:val="0092776D"/>
    <w:rsid w:val="00927876"/>
    <w:rsid w:val="009300EA"/>
    <w:rsid w:val="00931861"/>
    <w:rsid w:val="009321DF"/>
    <w:rsid w:val="009340FB"/>
    <w:rsid w:val="00935F9F"/>
    <w:rsid w:val="00936305"/>
    <w:rsid w:val="00937751"/>
    <w:rsid w:val="009405FC"/>
    <w:rsid w:val="009412FA"/>
    <w:rsid w:val="0094470F"/>
    <w:rsid w:val="00945846"/>
    <w:rsid w:val="009479F0"/>
    <w:rsid w:val="00950170"/>
    <w:rsid w:val="00951FAB"/>
    <w:rsid w:val="00951FDF"/>
    <w:rsid w:val="0095586F"/>
    <w:rsid w:val="009560CE"/>
    <w:rsid w:val="0095724E"/>
    <w:rsid w:val="00957784"/>
    <w:rsid w:val="009608F1"/>
    <w:rsid w:val="00962EBA"/>
    <w:rsid w:val="00964101"/>
    <w:rsid w:val="00964221"/>
    <w:rsid w:val="0096458F"/>
    <w:rsid w:val="0096472A"/>
    <w:rsid w:val="00964974"/>
    <w:rsid w:val="00965508"/>
    <w:rsid w:val="0096571F"/>
    <w:rsid w:val="009673FB"/>
    <w:rsid w:val="00967807"/>
    <w:rsid w:val="00967EB3"/>
    <w:rsid w:val="0097014D"/>
    <w:rsid w:val="0097220B"/>
    <w:rsid w:val="00976F08"/>
    <w:rsid w:val="0098146E"/>
    <w:rsid w:val="00981E5B"/>
    <w:rsid w:val="00982185"/>
    <w:rsid w:val="00982876"/>
    <w:rsid w:val="00983A14"/>
    <w:rsid w:val="009849FE"/>
    <w:rsid w:val="00985700"/>
    <w:rsid w:val="00985D22"/>
    <w:rsid w:val="00990CDF"/>
    <w:rsid w:val="00991DB4"/>
    <w:rsid w:val="00992EF6"/>
    <w:rsid w:val="0099658F"/>
    <w:rsid w:val="009966B0"/>
    <w:rsid w:val="00997FEC"/>
    <w:rsid w:val="009A1C23"/>
    <w:rsid w:val="009A204D"/>
    <w:rsid w:val="009A2A7C"/>
    <w:rsid w:val="009A31F6"/>
    <w:rsid w:val="009A4515"/>
    <w:rsid w:val="009A5110"/>
    <w:rsid w:val="009B3FD6"/>
    <w:rsid w:val="009B53EF"/>
    <w:rsid w:val="009B55B4"/>
    <w:rsid w:val="009B6271"/>
    <w:rsid w:val="009B7A77"/>
    <w:rsid w:val="009B7C9D"/>
    <w:rsid w:val="009C05A5"/>
    <w:rsid w:val="009C0747"/>
    <w:rsid w:val="009C11B7"/>
    <w:rsid w:val="009C1D8F"/>
    <w:rsid w:val="009C5C2E"/>
    <w:rsid w:val="009C65A7"/>
    <w:rsid w:val="009C69C2"/>
    <w:rsid w:val="009C7A76"/>
    <w:rsid w:val="009D377D"/>
    <w:rsid w:val="009D3E74"/>
    <w:rsid w:val="009D4645"/>
    <w:rsid w:val="009D5B38"/>
    <w:rsid w:val="009D61F7"/>
    <w:rsid w:val="009E1591"/>
    <w:rsid w:val="009E1AD7"/>
    <w:rsid w:val="009E2A19"/>
    <w:rsid w:val="009E4BE9"/>
    <w:rsid w:val="009E5739"/>
    <w:rsid w:val="009F0FC2"/>
    <w:rsid w:val="009F114F"/>
    <w:rsid w:val="009F2367"/>
    <w:rsid w:val="009F23F2"/>
    <w:rsid w:val="009F29E2"/>
    <w:rsid w:val="009F33F1"/>
    <w:rsid w:val="009F3540"/>
    <w:rsid w:val="009F4914"/>
    <w:rsid w:val="009F4D51"/>
    <w:rsid w:val="009F6D95"/>
    <w:rsid w:val="009F6E09"/>
    <w:rsid w:val="00A00460"/>
    <w:rsid w:val="00A014C5"/>
    <w:rsid w:val="00A02022"/>
    <w:rsid w:val="00A02780"/>
    <w:rsid w:val="00A02C92"/>
    <w:rsid w:val="00A03327"/>
    <w:rsid w:val="00A03B05"/>
    <w:rsid w:val="00A03D05"/>
    <w:rsid w:val="00A04477"/>
    <w:rsid w:val="00A0565E"/>
    <w:rsid w:val="00A0566E"/>
    <w:rsid w:val="00A05D1D"/>
    <w:rsid w:val="00A112E7"/>
    <w:rsid w:val="00A13E88"/>
    <w:rsid w:val="00A14380"/>
    <w:rsid w:val="00A14720"/>
    <w:rsid w:val="00A14761"/>
    <w:rsid w:val="00A14F0D"/>
    <w:rsid w:val="00A150FE"/>
    <w:rsid w:val="00A176F7"/>
    <w:rsid w:val="00A218B4"/>
    <w:rsid w:val="00A24330"/>
    <w:rsid w:val="00A24E45"/>
    <w:rsid w:val="00A24E5C"/>
    <w:rsid w:val="00A26121"/>
    <w:rsid w:val="00A27EC0"/>
    <w:rsid w:val="00A30223"/>
    <w:rsid w:val="00A302B8"/>
    <w:rsid w:val="00A320BA"/>
    <w:rsid w:val="00A324C2"/>
    <w:rsid w:val="00A334E4"/>
    <w:rsid w:val="00A33D97"/>
    <w:rsid w:val="00A36682"/>
    <w:rsid w:val="00A37312"/>
    <w:rsid w:val="00A40849"/>
    <w:rsid w:val="00A410C3"/>
    <w:rsid w:val="00A4180E"/>
    <w:rsid w:val="00A431DF"/>
    <w:rsid w:val="00A502E0"/>
    <w:rsid w:val="00A53B56"/>
    <w:rsid w:val="00A54104"/>
    <w:rsid w:val="00A54586"/>
    <w:rsid w:val="00A54F21"/>
    <w:rsid w:val="00A569B6"/>
    <w:rsid w:val="00A56BC1"/>
    <w:rsid w:val="00A56CD7"/>
    <w:rsid w:val="00A60FB4"/>
    <w:rsid w:val="00A6437E"/>
    <w:rsid w:val="00A70737"/>
    <w:rsid w:val="00A70B9B"/>
    <w:rsid w:val="00A71CE1"/>
    <w:rsid w:val="00A728D9"/>
    <w:rsid w:val="00A7691A"/>
    <w:rsid w:val="00A77835"/>
    <w:rsid w:val="00A8014E"/>
    <w:rsid w:val="00A80EE3"/>
    <w:rsid w:val="00A81C25"/>
    <w:rsid w:val="00A85427"/>
    <w:rsid w:val="00A856B1"/>
    <w:rsid w:val="00A8755D"/>
    <w:rsid w:val="00A920E1"/>
    <w:rsid w:val="00A9388E"/>
    <w:rsid w:val="00A95710"/>
    <w:rsid w:val="00A96B5E"/>
    <w:rsid w:val="00A97FF3"/>
    <w:rsid w:val="00A97FFB"/>
    <w:rsid w:val="00AA05DC"/>
    <w:rsid w:val="00AA1042"/>
    <w:rsid w:val="00AA2BD3"/>
    <w:rsid w:val="00AA4D4A"/>
    <w:rsid w:val="00AA5FFD"/>
    <w:rsid w:val="00AB0B94"/>
    <w:rsid w:val="00AB28E4"/>
    <w:rsid w:val="00AB424D"/>
    <w:rsid w:val="00AB5317"/>
    <w:rsid w:val="00AB5B1B"/>
    <w:rsid w:val="00AB7F23"/>
    <w:rsid w:val="00AC0719"/>
    <w:rsid w:val="00AC1D56"/>
    <w:rsid w:val="00AC2217"/>
    <w:rsid w:val="00AC2420"/>
    <w:rsid w:val="00AC295C"/>
    <w:rsid w:val="00AC347A"/>
    <w:rsid w:val="00AC410E"/>
    <w:rsid w:val="00AC4627"/>
    <w:rsid w:val="00AC4EB4"/>
    <w:rsid w:val="00AC5119"/>
    <w:rsid w:val="00AC6CE4"/>
    <w:rsid w:val="00AD08C1"/>
    <w:rsid w:val="00AD1283"/>
    <w:rsid w:val="00AD382E"/>
    <w:rsid w:val="00AD3A6C"/>
    <w:rsid w:val="00AD3C0A"/>
    <w:rsid w:val="00AD3C0B"/>
    <w:rsid w:val="00AD48E4"/>
    <w:rsid w:val="00AD5B87"/>
    <w:rsid w:val="00AD6863"/>
    <w:rsid w:val="00AD6F08"/>
    <w:rsid w:val="00AE06A5"/>
    <w:rsid w:val="00AE12B6"/>
    <w:rsid w:val="00AE15A4"/>
    <w:rsid w:val="00AE2C14"/>
    <w:rsid w:val="00AE2D34"/>
    <w:rsid w:val="00AE301F"/>
    <w:rsid w:val="00AF1432"/>
    <w:rsid w:val="00AF2206"/>
    <w:rsid w:val="00AF2AD3"/>
    <w:rsid w:val="00AF2CA2"/>
    <w:rsid w:val="00AF3CF2"/>
    <w:rsid w:val="00AF462C"/>
    <w:rsid w:val="00AF47D8"/>
    <w:rsid w:val="00B01778"/>
    <w:rsid w:val="00B022C1"/>
    <w:rsid w:val="00B02FCD"/>
    <w:rsid w:val="00B04401"/>
    <w:rsid w:val="00B05673"/>
    <w:rsid w:val="00B0726A"/>
    <w:rsid w:val="00B11E73"/>
    <w:rsid w:val="00B1462E"/>
    <w:rsid w:val="00B16E37"/>
    <w:rsid w:val="00B17EED"/>
    <w:rsid w:val="00B210BA"/>
    <w:rsid w:val="00B22E43"/>
    <w:rsid w:val="00B23099"/>
    <w:rsid w:val="00B23FC8"/>
    <w:rsid w:val="00B25695"/>
    <w:rsid w:val="00B26192"/>
    <w:rsid w:val="00B27EC2"/>
    <w:rsid w:val="00B31352"/>
    <w:rsid w:val="00B32F98"/>
    <w:rsid w:val="00B33F18"/>
    <w:rsid w:val="00B34731"/>
    <w:rsid w:val="00B362FF"/>
    <w:rsid w:val="00B37178"/>
    <w:rsid w:val="00B40549"/>
    <w:rsid w:val="00B4145D"/>
    <w:rsid w:val="00B426CC"/>
    <w:rsid w:val="00B43652"/>
    <w:rsid w:val="00B44492"/>
    <w:rsid w:val="00B44A3E"/>
    <w:rsid w:val="00B44DBB"/>
    <w:rsid w:val="00B4576D"/>
    <w:rsid w:val="00B47B70"/>
    <w:rsid w:val="00B50382"/>
    <w:rsid w:val="00B511F1"/>
    <w:rsid w:val="00B55370"/>
    <w:rsid w:val="00B55BAC"/>
    <w:rsid w:val="00B57081"/>
    <w:rsid w:val="00B60000"/>
    <w:rsid w:val="00B615F8"/>
    <w:rsid w:val="00B61685"/>
    <w:rsid w:val="00B62F1B"/>
    <w:rsid w:val="00B636EF"/>
    <w:rsid w:val="00B637EB"/>
    <w:rsid w:val="00B641B7"/>
    <w:rsid w:val="00B65905"/>
    <w:rsid w:val="00B6640A"/>
    <w:rsid w:val="00B67800"/>
    <w:rsid w:val="00B70605"/>
    <w:rsid w:val="00B708B9"/>
    <w:rsid w:val="00B7110B"/>
    <w:rsid w:val="00B714A8"/>
    <w:rsid w:val="00B746AB"/>
    <w:rsid w:val="00B7477B"/>
    <w:rsid w:val="00B7663B"/>
    <w:rsid w:val="00B77943"/>
    <w:rsid w:val="00B77CBD"/>
    <w:rsid w:val="00B80D21"/>
    <w:rsid w:val="00B81453"/>
    <w:rsid w:val="00B81AA6"/>
    <w:rsid w:val="00B82402"/>
    <w:rsid w:val="00B8388A"/>
    <w:rsid w:val="00B83E5F"/>
    <w:rsid w:val="00B8667C"/>
    <w:rsid w:val="00B86FF5"/>
    <w:rsid w:val="00B87DB7"/>
    <w:rsid w:val="00B91096"/>
    <w:rsid w:val="00B92D25"/>
    <w:rsid w:val="00B92E4E"/>
    <w:rsid w:val="00B930B0"/>
    <w:rsid w:val="00B9424D"/>
    <w:rsid w:val="00B968CC"/>
    <w:rsid w:val="00B9787C"/>
    <w:rsid w:val="00B97EC7"/>
    <w:rsid w:val="00BA00DD"/>
    <w:rsid w:val="00BA0CE0"/>
    <w:rsid w:val="00BA2116"/>
    <w:rsid w:val="00BA77E9"/>
    <w:rsid w:val="00BB09F8"/>
    <w:rsid w:val="00BB0E51"/>
    <w:rsid w:val="00BB2BA9"/>
    <w:rsid w:val="00BB2F00"/>
    <w:rsid w:val="00BB3155"/>
    <w:rsid w:val="00BB3CE3"/>
    <w:rsid w:val="00BB7E9F"/>
    <w:rsid w:val="00BC1ECD"/>
    <w:rsid w:val="00BC59B8"/>
    <w:rsid w:val="00BC625A"/>
    <w:rsid w:val="00BC72FC"/>
    <w:rsid w:val="00BC762B"/>
    <w:rsid w:val="00BC7F6D"/>
    <w:rsid w:val="00BD1042"/>
    <w:rsid w:val="00BD44AB"/>
    <w:rsid w:val="00BD547F"/>
    <w:rsid w:val="00BD57A9"/>
    <w:rsid w:val="00BD6061"/>
    <w:rsid w:val="00BD78A3"/>
    <w:rsid w:val="00BE0471"/>
    <w:rsid w:val="00BE051F"/>
    <w:rsid w:val="00BE0CAE"/>
    <w:rsid w:val="00BE1013"/>
    <w:rsid w:val="00BE1D8F"/>
    <w:rsid w:val="00BE276E"/>
    <w:rsid w:val="00BE7B3B"/>
    <w:rsid w:val="00BF2B99"/>
    <w:rsid w:val="00BF35ED"/>
    <w:rsid w:val="00BF5745"/>
    <w:rsid w:val="00BF57C4"/>
    <w:rsid w:val="00BF5D7C"/>
    <w:rsid w:val="00BF75A8"/>
    <w:rsid w:val="00C0157D"/>
    <w:rsid w:val="00C04111"/>
    <w:rsid w:val="00C06104"/>
    <w:rsid w:val="00C06D99"/>
    <w:rsid w:val="00C10624"/>
    <w:rsid w:val="00C10A66"/>
    <w:rsid w:val="00C128D3"/>
    <w:rsid w:val="00C13DC6"/>
    <w:rsid w:val="00C151F1"/>
    <w:rsid w:val="00C239D1"/>
    <w:rsid w:val="00C23CEE"/>
    <w:rsid w:val="00C24C38"/>
    <w:rsid w:val="00C25347"/>
    <w:rsid w:val="00C30568"/>
    <w:rsid w:val="00C30649"/>
    <w:rsid w:val="00C323A0"/>
    <w:rsid w:val="00C33F2D"/>
    <w:rsid w:val="00C410E7"/>
    <w:rsid w:val="00C41859"/>
    <w:rsid w:val="00C4298E"/>
    <w:rsid w:val="00C439DA"/>
    <w:rsid w:val="00C45347"/>
    <w:rsid w:val="00C454FD"/>
    <w:rsid w:val="00C46FBF"/>
    <w:rsid w:val="00C47095"/>
    <w:rsid w:val="00C47393"/>
    <w:rsid w:val="00C5141B"/>
    <w:rsid w:val="00C51BEB"/>
    <w:rsid w:val="00C5245C"/>
    <w:rsid w:val="00C55DD6"/>
    <w:rsid w:val="00C60083"/>
    <w:rsid w:val="00C616FC"/>
    <w:rsid w:val="00C6170D"/>
    <w:rsid w:val="00C61E45"/>
    <w:rsid w:val="00C64144"/>
    <w:rsid w:val="00C65AC3"/>
    <w:rsid w:val="00C677B3"/>
    <w:rsid w:val="00C70D29"/>
    <w:rsid w:val="00C717A9"/>
    <w:rsid w:val="00C73077"/>
    <w:rsid w:val="00C736D7"/>
    <w:rsid w:val="00C74999"/>
    <w:rsid w:val="00C74D53"/>
    <w:rsid w:val="00C77A50"/>
    <w:rsid w:val="00C77A83"/>
    <w:rsid w:val="00C80C2B"/>
    <w:rsid w:val="00C8240C"/>
    <w:rsid w:val="00C839CD"/>
    <w:rsid w:val="00C83F04"/>
    <w:rsid w:val="00C84814"/>
    <w:rsid w:val="00C9094E"/>
    <w:rsid w:val="00C93420"/>
    <w:rsid w:val="00C958C7"/>
    <w:rsid w:val="00C97791"/>
    <w:rsid w:val="00C97DF3"/>
    <w:rsid w:val="00CA120F"/>
    <w:rsid w:val="00CA137B"/>
    <w:rsid w:val="00CA2B06"/>
    <w:rsid w:val="00CB06A7"/>
    <w:rsid w:val="00CB0AD3"/>
    <w:rsid w:val="00CB1ADE"/>
    <w:rsid w:val="00CB2CFF"/>
    <w:rsid w:val="00CB3ED3"/>
    <w:rsid w:val="00CB62C2"/>
    <w:rsid w:val="00CB7043"/>
    <w:rsid w:val="00CB79F3"/>
    <w:rsid w:val="00CC10BC"/>
    <w:rsid w:val="00CC1D1B"/>
    <w:rsid w:val="00CC4DB6"/>
    <w:rsid w:val="00CC5153"/>
    <w:rsid w:val="00CC580D"/>
    <w:rsid w:val="00CC592C"/>
    <w:rsid w:val="00CC74DE"/>
    <w:rsid w:val="00CD0C39"/>
    <w:rsid w:val="00CD50B5"/>
    <w:rsid w:val="00CD5138"/>
    <w:rsid w:val="00CD555C"/>
    <w:rsid w:val="00CD5B92"/>
    <w:rsid w:val="00CD70B1"/>
    <w:rsid w:val="00CD73A0"/>
    <w:rsid w:val="00CD79B9"/>
    <w:rsid w:val="00CE388E"/>
    <w:rsid w:val="00CE58FE"/>
    <w:rsid w:val="00CE5ACA"/>
    <w:rsid w:val="00CF3172"/>
    <w:rsid w:val="00CF721A"/>
    <w:rsid w:val="00D0187C"/>
    <w:rsid w:val="00D01BEF"/>
    <w:rsid w:val="00D024F1"/>
    <w:rsid w:val="00D02BAE"/>
    <w:rsid w:val="00D069F2"/>
    <w:rsid w:val="00D07C04"/>
    <w:rsid w:val="00D10B58"/>
    <w:rsid w:val="00D114D8"/>
    <w:rsid w:val="00D131E5"/>
    <w:rsid w:val="00D14A6D"/>
    <w:rsid w:val="00D21892"/>
    <w:rsid w:val="00D22212"/>
    <w:rsid w:val="00D240E5"/>
    <w:rsid w:val="00D2417D"/>
    <w:rsid w:val="00D306A3"/>
    <w:rsid w:val="00D318B9"/>
    <w:rsid w:val="00D33017"/>
    <w:rsid w:val="00D347AB"/>
    <w:rsid w:val="00D34A00"/>
    <w:rsid w:val="00D35190"/>
    <w:rsid w:val="00D35873"/>
    <w:rsid w:val="00D35FC9"/>
    <w:rsid w:val="00D3672B"/>
    <w:rsid w:val="00D371B8"/>
    <w:rsid w:val="00D4065F"/>
    <w:rsid w:val="00D41099"/>
    <w:rsid w:val="00D430DC"/>
    <w:rsid w:val="00D432BA"/>
    <w:rsid w:val="00D435DA"/>
    <w:rsid w:val="00D43707"/>
    <w:rsid w:val="00D44539"/>
    <w:rsid w:val="00D5040E"/>
    <w:rsid w:val="00D50856"/>
    <w:rsid w:val="00D51347"/>
    <w:rsid w:val="00D52A51"/>
    <w:rsid w:val="00D545DE"/>
    <w:rsid w:val="00D546E2"/>
    <w:rsid w:val="00D5597F"/>
    <w:rsid w:val="00D570F7"/>
    <w:rsid w:val="00D60A09"/>
    <w:rsid w:val="00D6272F"/>
    <w:rsid w:val="00D638DC"/>
    <w:rsid w:val="00D63E88"/>
    <w:rsid w:val="00D64F67"/>
    <w:rsid w:val="00D672B4"/>
    <w:rsid w:val="00D672BE"/>
    <w:rsid w:val="00D6778E"/>
    <w:rsid w:val="00D67B01"/>
    <w:rsid w:val="00D7020B"/>
    <w:rsid w:val="00D71A49"/>
    <w:rsid w:val="00D72BAC"/>
    <w:rsid w:val="00D72D44"/>
    <w:rsid w:val="00D75E23"/>
    <w:rsid w:val="00D77CCA"/>
    <w:rsid w:val="00D80609"/>
    <w:rsid w:val="00D817E7"/>
    <w:rsid w:val="00D81C39"/>
    <w:rsid w:val="00D81F69"/>
    <w:rsid w:val="00D81F91"/>
    <w:rsid w:val="00D8298F"/>
    <w:rsid w:val="00D8451A"/>
    <w:rsid w:val="00D8498A"/>
    <w:rsid w:val="00D8623B"/>
    <w:rsid w:val="00D87015"/>
    <w:rsid w:val="00D87CF4"/>
    <w:rsid w:val="00D909C0"/>
    <w:rsid w:val="00D9211D"/>
    <w:rsid w:val="00D92123"/>
    <w:rsid w:val="00D92CED"/>
    <w:rsid w:val="00D93BDC"/>
    <w:rsid w:val="00D94F92"/>
    <w:rsid w:val="00D967E2"/>
    <w:rsid w:val="00D96D83"/>
    <w:rsid w:val="00DA1A2C"/>
    <w:rsid w:val="00DA2DBB"/>
    <w:rsid w:val="00DA2EDD"/>
    <w:rsid w:val="00DA2EF6"/>
    <w:rsid w:val="00DA2FAB"/>
    <w:rsid w:val="00DA3997"/>
    <w:rsid w:val="00DA4204"/>
    <w:rsid w:val="00DA5D5B"/>
    <w:rsid w:val="00DA68CF"/>
    <w:rsid w:val="00DB2006"/>
    <w:rsid w:val="00DB65CB"/>
    <w:rsid w:val="00DC125F"/>
    <w:rsid w:val="00DC41B4"/>
    <w:rsid w:val="00DC6CBF"/>
    <w:rsid w:val="00DC7E3C"/>
    <w:rsid w:val="00DD2DDB"/>
    <w:rsid w:val="00DD45FF"/>
    <w:rsid w:val="00DD6481"/>
    <w:rsid w:val="00DD6759"/>
    <w:rsid w:val="00DD79D2"/>
    <w:rsid w:val="00DE2F90"/>
    <w:rsid w:val="00DE5774"/>
    <w:rsid w:val="00DF04C5"/>
    <w:rsid w:val="00DF12BB"/>
    <w:rsid w:val="00DF194A"/>
    <w:rsid w:val="00DF1C8B"/>
    <w:rsid w:val="00DF3E51"/>
    <w:rsid w:val="00DF4454"/>
    <w:rsid w:val="00DF4C21"/>
    <w:rsid w:val="00DF676C"/>
    <w:rsid w:val="00DF70E1"/>
    <w:rsid w:val="00DF792D"/>
    <w:rsid w:val="00DF7A40"/>
    <w:rsid w:val="00DF7B26"/>
    <w:rsid w:val="00DF7F6C"/>
    <w:rsid w:val="00E012BE"/>
    <w:rsid w:val="00E02167"/>
    <w:rsid w:val="00E02CC7"/>
    <w:rsid w:val="00E04510"/>
    <w:rsid w:val="00E046ED"/>
    <w:rsid w:val="00E0470A"/>
    <w:rsid w:val="00E05181"/>
    <w:rsid w:val="00E06579"/>
    <w:rsid w:val="00E07141"/>
    <w:rsid w:val="00E073AA"/>
    <w:rsid w:val="00E11A00"/>
    <w:rsid w:val="00E13B72"/>
    <w:rsid w:val="00E13D57"/>
    <w:rsid w:val="00E14939"/>
    <w:rsid w:val="00E16910"/>
    <w:rsid w:val="00E22AFC"/>
    <w:rsid w:val="00E22B58"/>
    <w:rsid w:val="00E22E1D"/>
    <w:rsid w:val="00E23300"/>
    <w:rsid w:val="00E23A0D"/>
    <w:rsid w:val="00E25605"/>
    <w:rsid w:val="00E26ECF"/>
    <w:rsid w:val="00E270C7"/>
    <w:rsid w:val="00E33934"/>
    <w:rsid w:val="00E33EE0"/>
    <w:rsid w:val="00E34E71"/>
    <w:rsid w:val="00E350E4"/>
    <w:rsid w:val="00E3526E"/>
    <w:rsid w:val="00E35FBA"/>
    <w:rsid w:val="00E4474E"/>
    <w:rsid w:val="00E4518C"/>
    <w:rsid w:val="00E4551C"/>
    <w:rsid w:val="00E46104"/>
    <w:rsid w:val="00E471E5"/>
    <w:rsid w:val="00E500B7"/>
    <w:rsid w:val="00E5096D"/>
    <w:rsid w:val="00E517C7"/>
    <w:rsid w:val="00E53122"/>
    <w:rsid w:val="00E5319A"/>
    <w:rsid w:val="00E5323A"/>
    <w:rsid w:val="00E622FD"/>
    <w:rsid w:val="00E636CA"/>
    <w:rsid w:val="00E63991"/>
    <w:rsid w:val="00E63C67"/>
    <w:rsid w:val="00E64C10"/>
    <w:rsid w:val="00E658FB"/>
    <w:rsid w:val="00E65FED"/>
    <w:rsid w:val="00E70CB6"/>
    <w:rsid w:val="00E715CA"/>
    <w:rsid w:val="00E7268C"/>
    <w:rsid w:val="00E73481"/>
    <w:rsid w:val="00E7723F"/>
    <w:rsid w:val="00E809FE"/>
    <w:rsid w:val="00E8399F"/>
    <w:rsid w:val="00E86B46"/>
    <w:rsid w:val="00E8742D"/>
    <w:rsid w:val="00E90782"/>
    <w:rsid w:val="00E90A67"/>
    <w:rsid w:val="00E90B0C"/>
    <w:rsid w:val="00E93C23"/>
    <w:rsid w:val="00E93F99"/>
    <w:rsid w:val="00E95221"/>
    <w:rsid w:val="00E95776"/>
    <w:rsid w:val="00EA0D12"/>
    <w:rsid w:val="00EA10C8"/>
    <w:rsid w:val="00EA1760"/>
    <w:rsid w:val="00EA1EFD"/>
    <w:rsid w:val="00EA2044"/>
    <w:rsid w:val="00EA2FF1"/>
    <w:rsid w:val="00EA62F2"/>
    <w:rsid w:val="00EB1E75"/>
    <w:rsid w:val="00EB2475"/>
    <w:rsid w:val="00EB37ED"/>
    <w:rsid w:val="00EB3D27"/>
    <w:rsid w:val="00EB3D3E"/>
    <w:rsid w:val="00EB4EFE"/>
    <w:rsid w:val="00EB5E2C"/>
    <w:rsid w:val="00EB6FB9"/>
    <w:rsid w:val="00EB7A2F"/>
    <w:rsid w:val="00EB7A82"/>
    <w:rsid w:val="00EC3051"/>
    <w:rsid w:val="00EC41FA"/>
    <w:rsid w:val="00EC425F"/>
    <w:rsid w:val="00EC489C"/>
    <w:rsid w:val="00EC5170"/>
    <w:rsid w:val="00EC5424"/>
    <w:rsid w:val="00EC5D7D"/>
    <w:rsid w:val="00EC5DD0"/>
    <w:rsid w:val="00EC7DA1"/>
    <w:rsid w:val="00ED16D7"/>
    <w:rsid w:val="00ED3FE1"/>
    <w:rsid w:val="00ED4CA7"/>
    <w:rsid w:val="00ED669D"/>
    <w:rsid w:val="00ED771C"/>
    <w:rsid w:val="00ED7F52"/>
    <w:rsid w:val="00EE0501"/>
    <w:rsid w:val="00EE2314"/>
    <w:rsid w:val="00EE2920"/>
    <w:rsid w:val="00EE497E"/>
    <w:rsid w:val="00EE4ABD"/>
    <w:rsid w:val="00EE540E"/>
    <w:rsid w:val="00EE551B"/>
    <w:rsid w:val="00EE554E"/>
    <w:rsid w:val="00EE6286"/>
    <w:rsid w:val="00EE7324"/>
    <w:rsid w:val="00EE79DC"/>
    <w:rsid w:val="00EF069D"/>
    <w:rsid w:val="00EF0A2B"/>
    <w:rsid w:val="00EF0A72"/>
    <w:rsid w:val="00EF478A"/>
    <w:rsid w:val="00F0143E"/>
    <w:rsid w:val="00F0192B"/>
    <w:rsid w:val="00F02DEE"/>
    <w:rsid w:val="00F03FAB"/>
    <w:rsid w:val="00F06464"/>
    <w:rsid w:val="00F06DCD"/>
    <w:rsid w:val="00F137FC"/>
    <w:rsid w:val="00F15A9E"/>
    <w:rsid w:val="00F16CAE"/>
    <w:rsid w:val="00F17C4A"/>
    <w:rsid w:val="00F24121"/>
    <w:rsid w:val="00F244AB"/>
    <w:rsid w:val="00F25297"/>
    <w:rsid w:val="00F26379"/>
    <w:rsid w:val="00F26B4A"/>
    <w:rsid w:val="00F301A7"/>
    <w:rsid w:val="00F31E09"/>
    <w:rsid w:val="00F3463B"/>
    <w:rsid w:val="00F36B6D"/>
    <w:rsid w:val="00F37165"/>
    <w:rsid w:val="00F4078A"/>
    <w:rsid w:val="00F42216"/>
    <w:rsid w:val="00F42663"/>
    <w:rsid w:val="00F449B4"/>
    <w:rsid w:val="00F4540B"/>
    <w:rsid w:val="00F46A6E"/>
    <w:rsid w:val="00F46B9B"/>
    <w:rsid w:val="00F47AC5"/>
    <w:rsid w:val="00F507D2"/>
    <w:rsid w:val="00F5302D"/>
    <w:rsid w:val="00F539C4"/>
    <w:rsid w:val="00F553ED"/>
    <w:rsid w:val="00F55AF6"/>
    <w:rsid w:val="00F55FE5"/>
    <w:rsid w:val="00F56102"/>
    <w:rsid w:val="00F57B55"/>
    <w:rsid w:val="00F60BD7"/>
    <w:rsid w:val="00F634F1"/>
    <w:rsid w:val="00F64EA3"/>
    <w:rsid w:val="00F64FF9"/>
    <w:rsid w:val="00F6532D"/>
    <w:rsid w:val="00F65A05"/>
    <w:rsid w:val="00F66D98"/>
    <w:rsid w:val="00F70699"/>
    <w:rsid w:val="00F725F9"/>
    <w:rsid w:val="00F73AD0"/>
    <w:rsid w:val="00F7419A"/>
    <w:rsid w:val="00F74EA4"/>
    <w:rsid w:val="00F7645C"/>
    <w:rsid w:val="00F774EF"/>
    <w:rsid w:val="00F80014"/>
    <w:rsid w:val="00F80513"/>
    <w:rsid w:val="00F81584"/>
    <w:rsid w:val="00F838A2"/>
    <w:rsid w:val="00F86327"/>
    <w:rsid w:val="00F87ADD"/>
    <w:rsid w:val="00F92932"/>
    <w:rsid w:val="00F929FA"/>
    <w:rsid w:val="00F949F1"/>
    <w:rsid w:val="00F95F58"/>
    <w:rsid w:val="00F9675A"/>
    <w:rsid w:val="00F96EE0"/>
    <w:rsid w:val="00F97E6F"/>
    <w:rsid w:val="00F97F3E"/>
    <w:rsid w:val="00FA20B5"/>
    <w:rsid w:val="00FA24D8"/>
    <w:rsid w:val="00FA2749"/>
    <w:rsid w:val="00FA3631"/>
    <w:rsid w:val="00FA3CED"/>
    <w:rsid w:val="00FA4A76"/>
    <w:rsid w:val="00FB4D07"/>
    <w:rsid w:val="00FB4DB0"/>
    <w:rsid w:val="00FB5BBF"/>
    <w:rsid w:val="00FB6968"/>
    <w:rsid w:val="00FB6BFF"/>
    <w:rsid w:val="00FB7432"/>
    <w:rsid w:val="00FC08A2"/>
    <w:rsid w:val="00FC09FC"/>
    <w:rsid w:val="00FC1B9B"/>
    <w:rsid w:val="00FC1E39"/>
    <w:rsid w:val="00FC285D"/>
    <w:rsid w:val="00FC2E08"/>
    <w:rsid w:val="00FC32F8"/>
    <w:rsid w:val="00FC4F16"/>
    <w:rsid w:val="00FD0E73"/>
    <w:rsid w:val="00FD307B"/>
    <w:rsid w:val="00FD3687"/>
    <w:rsid w:val="00FD5166"/>
    <w:rsid w:val="00FD561B"/>
    <w:rsid w:val="00FD5848"/>
    <w:rsid w:val="00FE2EA6"/>
    <w:rsid w:val="00FE47AC"/>
    <w:rsid w:val="00FE4903"/>
    <w:rsid w:val="00FE498A"/>
    <w:rsid w:val="00FE4EA0"/>
    <w:rsid w:val="00FE6637"/>
    <w:rsid w:val="00FE7474"/>
    <w:rsid w:val="00FF0213"/>
    <w:rsid w:val="00FF0C60"/>
    <w:rsid w:val="00FF27CC"/>
    <w:rsid w:val="00FF33D3"/>
    <w:rsid w:val="00FF357C"/>
    <w:rsid w:val="00FF57EA"/>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6"/>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7"/>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8"/>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5"/>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6"/>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7"/>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8"/>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5"/>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16966">
      <w:bodyDiv w:val="1"/>
      <w:marLeft w:val="0"/>
      <w:marRight w:val="0"/>
      <w:marTop w:val="0"/>
      <w:marBottom w:val="0"/>
      <w:divBdr>
        <w:top w:val="none" w:sz="0" w:space="0" w:color="auto"/>
        <w:left w:val="none" w:sz="0" w:space="0" w:color="auto"/>
        <w:bottom w:val="none" w:sz="0" w:space="0" w:color="auto"/>
        <w:right w:val="none" w:sz="0" w:space="0" w:color="auto"/>
      </w:divBdr>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66966">
      <w:bodyDiv w:val="1"/>
      <w:marLeft w:val="0"/>
      <w:marRight w:val="0"/>
      <w:marTop w:val="0"/>
      <w:marBottom w:val="0"/>
      <w:divBdr>
        <w:top w:val="none" w:sz="0" w:space="0" w:color="auto"/>
        <w:left w:val="none" w:sz="0" w:space="0" w:color="auto"/>
        <w:bottom w:val="none" w:sz="0" w:space="0" w:color="auto"/>
        <w:right w:val="none" w:sz="0" w:space="0" w:color="auto"/>
      </w:divBdr>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09233564">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468662114">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598443277">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3547889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6B0B2-FCAF-4AA5-ADF5-2220C863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6140</Words>
  <Characters>45197</Characters>
  <Application>Microsoft Office Word</Application>
  <DocSecurity>0</DocSecurity>
  <Lines>376</Lines>
  <Paragraphs>102</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51235</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Oláh Klára</cp:lastModifiedBy>
  <cp:revision>12</cp:revision>
  <cp:lastPrinted>2017-06-14T13:18:00Z</cp:lastPrinted>
  <dcterms:created xsi:type="dcterms:W3CDTF">2017-07-11T08:48:00Z</dcterms:created>
  <dcterms:modified xsi:type="dcterms:W3CDTF">2017-07-11T10:52:00Z</dcterms:modified>
</cp:coreProperties>
</file>