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7B" w:rsidRPr="000E497B" w:rsidRDefault="000E497B" w:rsidP="000E497B">
      <w:pPr>
        <w:keepNext/>
        <w:spacing w:after="0" w:line="240" w:lineRule="auto"/>
        <w:ind w:left="720" w:hanging="36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 az BI/871-11/2016 nyt. számú KKD-hez</w:t>
      </w:r>
    </w:p>
    <w:p w:rsidR="000E497B" w:rsidRPr="000E497B" w:rsidRDefault="000E497B" w:rsidP="000E497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</w:pPr>
      <w:bookmarkStart w:id="1" w:name="_Toc451258132"/>
      <w:r w:rsidRPr="000E49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  <w:t>MŰSZAKI KÖVETELMÉNYEK</w:t>
      </w:r>
      <w:bookmarkEnd w:id="1"/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hu-HU"/>
        </w:rPr>
      </w:pPr>
    </w:p>
    <w:p w:rsidR="000E497B" w:rsidRPr="000E497B" w:rsidRDefault="000E497B" w:rsidP="000E4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0E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Hódmezővásárhely, MH 5. Bocskai István Lövészdandár R-12 sz. épület bővítése és teljes körű átalakításához szükséges tervezési feladatok</w:t>
      </w:r>
      <w:r w:rsidRPr="000E49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0E49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E49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tárgyú (köz)beszerzési eljáráshoz.</w:t>
      </w:r>
    </w:p>
    <w:p w:rsidR="000E497B" w:rsidRPr="000E497B" w:rsidRDefault="000E497B" w:rsidP="000E49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E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tervezés tárgya: </w:t>
      </w: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tervezés során meg kell tervezni az R/12-es épület egy szinttel történő megnövelését, emeletráépítését. A teljes épület vonatkozásában a meglévő gépészeti rendszerek, fűtési-, elektromos-, víz-, szennyvízvezeték hálózatok teljes elbontását, és új rendszerek, hálózatok beépítését a kapcsolódó segédrendszerek, alhálózatok megtervezésével. </w:t>
      </w:r>
    </w:p>
    <w:p w:rsidR="000E497B" w:rsidRPr="000E497B" w:rsidRDefault="000E497B" w:rsidP="000E497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teljes épület vonatkozásában minden burkolat elbontandó és helyette új építendő. A belső és külső nyílászárókat korszerű nyílászárókra kell cserélni. A világítási rendszert korszerűre kell cserélni. </w:t>
      </w:r>
    </w:p>
    <w:p w:rsidR="000E497B" w:rsidRPr="000E497B" w:rsidRDefault="000E497B" w:rsidP="000E497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épület fűtését és melegvíz ellátását hatékony, energiatakarékos rendszerrel kell tervezni. Újra kell gondolni a helyiségkapcsolatokat, a vizesblokkok, irodák, tantermek, körletek, raktárak, kiegészítő helyiségek elhelyezkedését, méretét, kiosztását. </w:t>
      </w:r>
    </w:p>
    <w:p w:rsidR="000E497B" w:rsidRPr="000E497B" w:rsidRDefault="000E497B" w:rsidP="000E497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 kell tervezni az épület villámvédelmét, híradó-informatika rendszerét, biztonságtechnikai elemeit, tűzjelző rendszerét. </w:t>
      </w: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épületnek meg kell felelnie az épületek energetikai jellemzőinek meghatározásáról szóló 7/2006 (V. 24.) TNM rendeletben foglaltaknak 2018. évre vonatkozó határértékek figyelembe vételével.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E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Szállítandó példány: </w:t>
      </w: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>- az építési engedélyezési dokumentáció papír alapon a hatóság által előírt 6 példány + 1 példány a Megrendelő részére és elektronikusan 4 példányban (CD-n, vagy DVD-n pdf és szerkeszthető formátumban is),</w:t>
      </w: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>- kiviteli tervek 4 példányban papír alapon és elektronikusan 4 példányban (CD-n, vagy DVD-n pdf és szerkeszthető formátumban is),</w:t>
      </w: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>- árazott tételes TERC költségvetést 1 példányban papír alapon és elektronikusan 1 példányban (CD-n, vagy DVD-n pdf és szerkeszthető formátumban is),</w:t>
      </w:r>
    </w:p>
    <w:p w:rsidR="000E497B" w:rsidRPr="000E497B" w:rsidRDefault="000E497B" w:rsidP="000E497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7B">
        <w:rPr>
          <w:rFonts w:ascii="Times New Roman" w:eastAsia="Times New Roman" w:hAnsi="Times New Roman" w:cs="Times New Roman"/>
          <w:sz w:val="24"/>
          <w:szCs w:val="24"/>
          <w:lang w:eastAsia="hu-HU"/>
        </w:rPr>
        <w:t>- árazatlan tételes TERC költségvetést 4 példányban papír alapon és elektronikusan 4 példányban (CD-n, vagy DVD-n pdf és szerkeszthető formátumban is)</w:t>
      </w:r>
    </w:p>
    <w:p w:rsidR="000E497B" w:rsidRPr="000E497B" w:rsidRDefault="000E497B" w:rsidP="000E497B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7B" w:rsidRPr="000E497B" w:rsidRDefault="000E497B" w:rsidP="000E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0E8" w:rsidRDefault="0081537B"/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B"/>
    <w:rsid w:val="000730F3"/>
    <w:rsid w:val="000E497B"/>
    <w:rsid w:val="005F15DC"/>
    <w:rsid w:val="008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Jávor Edit</cp:lastModifiedBy>
  <cp:revision>2</cp:revision>
  <dcterms:created xsi:type="dcterms:W3CDTF">2016-11-22T15:13:00Z</dcterms:created>
  <dcterms:modified xsi:type="dcterms:W3CDTF">2016-11-22T15:13:00Z</dcterms:modified>
</cp:coreProperties>
</file>