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7C" w:rsidRPr="00875F7C" w:rsidRDefault="00875F7C" w:rsidP="00875F7C">
      <w:pPr>
        <w:keepNext/>
        <w:spacing w:after="0" w:line="240" w:lineRule="auto"/>
        <w:jc w:val="right"/>
        <w:outlineLvl w:val="0"/>
        <w:rPr>
          <w:rFonts w:ascii="Times New Roman" w:eastAsia="Times New Roman" w:hAnsi="Times New Roman" w:cs="Times New Roman"/>
          <w:bCs/>
          <w:kern w:val="32"/>
          <w:sz w:val="16"/>
          <w:szCs w:val="16"/>
          <w:lang w:eastAsia="hu-HU"/>
        </w:rPr>
      </w:pPr>
      <w:bookmarkStart w:id="0" w:name="_GoBack"/>
      <w:bookmarkEnd w:id="0"/>
      <w:r w:rsidRPr="00875F7C">
        <w:rPr>
          <w:rFonts w:ascii="Times New Roman" w:eastAsia="Times New Roman" w:hAnsi="Times New Roman" w:cs="Times New Roman"/>
          <w:bCs/>
          <w:kern w:val="32"/>
          <w:sz w:val="16"/>
          <w:szCs w:val="16"/>
          <w:lang w:eastAsia="hu-HU"/>
        </w:rPr>
        <w:t>2. számú melléklet a BI/233-31/2017. HM VGH számhoz</w:t>
      </w:r>
    </w:p>
    <w:p w:rsidR="00875F7C" w:rsidRPr="00875F7C" w:rsidRDefault="00875F7C" w:rsidP="00875F7C">
      <w:pPr>
        <w:keepNext/>
        <w:spacing w:after="0" w:line="240" w:lineRule="auto"/>
        <w:jc w:val="center"/>
        <w:outlineLvl w:val="0"/>
        <w:rPr>
          <w:rFonts w:ascii="Times New Roman" w:eastAsia="Times New Roman" w:hAnsi="Times New Roman" w:cs="Times New Roman"/>
          <w:b/>
          <w:bCs/>
          <w:kern w:val="32"/>
          <w:sz w:val="28"/>
          <w:szCs w:val="28"/>
          <w:lang w:eastAsia="hu-HU"/>
        </w:rPr>
      </w:pPr>
    </w:p>
    <w:p w:rsidR="00875F7C" w:rsidRPr="00875F7C" w:rsidRDefault="00875F7C" w:rsidP="00875F7C">
      <w:pPr>
        <w:keepNext/>
        <w:spacing w:after="0" w:line="240" w:lineRule="auto"/>
        <w:jc w:val="center"/>
        <w:outlineLvl w:val="1"/>
        <w:rPr>
          <w:rFonts w:ascii="Times New Roman" w:eastAsia="Times New Roman" w:hAnsi="Times New Roman" w:cs="Times New Roman"/>
          <w:b/>
          <w:bCs/>
          <w:iCs/>
          <w:sz w:val="28"/>
          <w:szCs w:val="28"/>
          <w:lang w:eastAsia="hu-HU"/>
        </w:rPr>
      </w:pPr>
      <w:bookmarkStart w:id="1" w:name="_Toc414269234"/>
      <w:bookmarkStart w:id="2" w:name="_Toc447699206"/>
      <w:bookmarkStart w:id="3" w:name="_Toc449947065"/>
      <w:r w:rsidRPr="00875F7C">
        <w:rPr>
          <w:rFonts w:ascii="Times New Roman" w:eastAsia="Times New Roman" w:hAnsi="Times New Roman" w:cs="Times New Roman"/>
          <w:b/>
          <w:bCs/>
          <w:iCs/>
          <w:sz w:val="28"/>
          <w:szCs w:val="28"/>
          <w:lang w:eastAsia="hu-HU"/>
        </w:rPr>
        <w:t>AJÁNLOTT (NYILATKOZAT) MINTÁK</w:t>
      </w:r>
      <w:bookmarkEnd w:id="1"/>
      <w:bookmarkEnd w:id="2"/>
      <w:bookmarkEnd w:id="3"/>
    </w:p>
    <w:p w:rsidR="00875F7C" w:rsidRPr="00875F7C" w:rsidRDefault="00875F7C" w:rsidP="00875F7C">
      <w:pPr>
        <w:spacing w:after="0" w:line="240" w:lineRule="auto"/>
        <w:rPr>
          <w:rFonts w:ascii="Times New Roman" w:eastAsia="Times New Roman" w:hAnsi="Times New Roman" w:cs="Times New Roman"/>
          <w:sz w:val="24"/>
          <w:szCs w:val="24"/>
          <w:lang w:eastAsia="hu-HU"/>
        </w:rPr>
      </w:pPr>
    </w:p>
    <w:p w:rsidR="00875F7C" w:rsidRPr="00875F7C" w:rsidRDefault="00875F7C" w:rsidP="00875F7C">
      <w:pPr>
        <w:suppressAutoHyphens/>
        <w:spacing w:after="0" w:line="240" w:lineRule="auto"/>
        <w:jc w:val="right"/>
        <w:rPr>
          <w:rFonts w:ascii="Times New Roman" w:eastAsia="Times New Roman" w:hAnsi="Times New Roman" w:cs="Times New Roman"/>
          <w:b/>
          <w:sz w:val="24"/>
          <w:szCs w:val="24"/>
          <w:lang w:eastAsia="ar-SA"/>
        </w:rPr>
      </w:pPr>
      <w:r w:rsidRPr="00875F7C">
        <w:rPr>
          <w:rFonts w:ascii="Times New Roman" w:eastAsia="Times New Roman" w:hAnsi="Times New Roman" w:cs="Times New Roman"/>
          <w:b/>
          <w:sz w:val="24"/>
          <w:szCs w:val="24"/>
          <w:lang w:eastAsia="ar-SA"/>
        </w:rPr>
        <w:t>1. sz. minta</w:t>
      </w:r>
    </w:p>
    <w:p w:rsidR="00875F7C" w:rsidRPr="00875F7C" w:rsidRDefault="00875F7C" w:rsidP="00875F7C">
      <w:pPr>
        <w:spacing w:after="120" w:line="240" w:lineRule="auto"/>
        <w:ind w:firstLine="357"/>
        <w:jc w:val="right"/>
        <w:rPr>
          <w:rFonts w:ascii="Times New Roman" w:eastAsia="Times New Roman" w:hAnsi="Times New Roman" w:cs="Times New Roman"/>
          <w:sz w:val="24"/>
          <w:szCs w:val="24"/>
          <w:lang w:eastAsia="ar-SA"/>
        </w:rPr>
      </w:pPr>
      <w:r w:rsidRPr="00875F7C">
        <w:rPr>
          <w:rFonts w:ascii="Times New Roman" w:eastAsia="Times New Roman" w:hAnsi="Times New Roman" w:cs="Times New Roman"/>
          <w:sz w:val="24"/>
          <w:szCs w:val="24"/>
          <w:lang w:eastAsia="ar-SA"/>
        </w:rPr>
        <w:tab/>
      </w:r>
      <w:r w:rsidRPr="00875F7C">
        <w:rPr>
          <w:rFonts w:ascii="Times New Roman" w:eastAsia="Times New Roman" w:hAnsi="Times New Roman" w:cs="Times New Roman"/>
          <w:sz w:val="24"/>
          <w:szCs w:val="24"/>
          <w:lang w:eastAsia="ar-SA"/>
        </w:rPr>
        <w:tab/>
      </w:r>
      <w:r w:rsidRPr="00875F7C">
        <w:rPr>
          <w:rFonts w:ascii="Times New Roman" w:eastAsia="Times New Roman" w:hAnsi="Times New Roman" w:cs="Times New Roman"/>
          <w:sz w:val="24"/>
          <w:szCs w:val="24"/>
          <w:lang w:eastAsia="ar-SA"/>
        </w:rPr>
        <w:tab/>
      </w:r>
      <w:r w:rsidRPr="00875F7C">
        <w:rPr>
          <w:rFonts w:ascii="Times New Roman" w:eastAsia="Times New Roman" w:hAnsi="Times New Roman" w:cs="Times New Roman"/>
          <w:sz w:val="24"/>
          <w:szCs w:val="24"/>
          <w:lang w:eastAsia="ar-SA"/>
        </w:rPr>
        <w:tab/>
      </w:r>
      <w:r w:rsidRPr="00875F7C">
        <w:rPr>
          <w:rFonts w:ascii="Times New Roman" w:eastAsia="Times New Roman" w:hAnsi="Times New Roman" w:cs="Times New Roman"/>
          <w:sz w:val="24"/>
          <w:szCs w:val="24"/>
          <w:lang w:eastAsia="ar-SA"/>
        </w:rPr>
        <w:tab/>
      </w:r>
      <w:r w:rsidRPr="00875F7C">
        <w:rPr>
          <w:rFonts w:ascii="Times New Roman" w:eastAsia="Times New Roman" w:hAnsi="Times New Roman" w:cs="Times New Roman"/>
          <w:sz w:val="24"/>
          <w:szCs w:val="24"/>
          <w:lang w:eastAsia="ar-SA"/>
        </w:rPr>
        <w:tab/>
      </w:r>
      <w:r w:rsidRPr="00875F7C">
        <w:rPr>
          <w:rFonts w:ascii="Times New Roman" w:eastAsia="Times New Roman" w:hAnsi="Times New Roman" w:cs="Times New Roman"/>
          <w:sz w:val="24"/>
          <w:szCs w:val="24"/>
          <w:lang w:eastAsia="ar-SA"/>
        </w:rPr>
        <w:tab/>
      </w:r>
    </w:p>
    <w:p w:rsidR="00875F7C" w:rsidRPr="00875F7C" w:rsidRDefault="00875F7C" w:rsidP="00875F7C">
      <w:pPr>
        <w:tabs>
          <w:tab w:val="left" w:pos="0"/>
        </w:tabs>
        <w:spacing w:after="0" w:line="240" w:lineRule="auto"/>
        <w:jc w:val="center"/>
        <w:rPr>
          <w:rFonts w:ascii="Times New Roman" w:eastAsia="Times New Roman" w:hAnsi="Times New Roman" w:cs="Times New Roman"/>
          <w:b/>
          <w:caps/>
          <w:sz w:val="24"/>
          <w:szCs w:val="24"/>
          <w:lang w:eastAsia="hu-HU"/>
        </w:rPr>
      </w:pPr>
      <w:r w:rsidRPr="00875F7C">
        <w:rPr>
          <w:rFonts w:ascii="Times New Roman" w:eastAsia="Times New Roman" w:hAnsi="Times New Roman" w:cs="Times New Roman"/>
          <w:b/>
          <w:caps/>
          <w:sz w:val="24"/>
          <w:szCs w:val="24"/>
          <w:lang w:eastAsia="hu-HU"/>
        </w:rPr>
        <w:t xml:space="preserve">Nyilatkozat </w:t>
      </w:r>
      <w:proofErr w:type="gramStart"/>
      <w:r w:rsidRPr="00875F7C">
        <w:rPr>
          <w:rFonts w:ascii="Times New Roman" w:eastAsia="Times New Roman" w:hAnsi="Times New Roman" w:cs="Times New Roman"/>
          <w:b/>
          <w:caps/>
          <w:sz w:val="24"/>
          <w:szCs w:val="24"/>
          <w:lang w:eastAsia="hu-HU"/>
        </w:rPr>
        <w:t>a</w:t>
      </w:r>
      <w:proofErr w:type="gramEnd"/>
      <w:r w:rsidRPr="00875F7C">
        <w:rPr>
          <w:rFonts w:ascii="Times New Roman" w:eastAsia="Times New Roman" w:hAnsi="Times New Roman" w:cs="Times New Roman"/>
          <w:b/>
          <w:caps/>
          <w:sz w:val="24"/>
          <w:szCs w:val="24"/>
          <w:lang w:eastAsia="hu-HU"/>
        </w:rPr>
        <w:t xml:space="preserve"> RÉSZVÉTELi felhívás 13. Pontja Szerinti kizáró okokról</w:t>
      </w:r>
    </w:p>
    <w:p w:rsidR="00875F7C" w:rsidRPr="00875F7C" w:rsidRDefault="00875F7C" w:rsidP="00875F7C">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875F7C">
        <w:rPr>
          <w:rFonts w:ascii="Times New Roman" w:eastAsia="Times New Roman" w:hAnsi="Times New Roman" w:cs="Times New Roman"/>
          <w:b/>
          <w:sz w:val="24"/>
          <w:szCs w:val="24"/>
          <w:lang w:eastAsia="hu-HU"/>
        </w:rPr>
        <w:t>a</w:t>
      </w:r>
      <w:proofErr w:type="gramEnd"/>
      <w:r w:rsidRPr="00875F7C">
        <w:rPr>
          <w:rFonts w:ascii="Times New Roman" w:eastAsia="Times New Roman" w:hAnsi="Times New Roman" w:cs="Times New Roman"/>
          <w:b/>
          <w:sz w:val="24"/>
          <w:szCs w:val="24"/>
          <w:lang w:eastAsia="hu-HU"/>
        </w:rPr>
        <w:t xml:space="preserve"> Kbt. 62. § (1)-(2) bekezdései</w:t>
      </w:r>
    </w:p>
    <w:p w:rsidR="00875F7C" w:rsidRPr="00875F7C" w:rsidRDefault="00875F7C" w:rsidP="00875F7C">
      <w:pPr>
        <w:tabs>
          <w:tab w:val="left" w:pos="0"/>
        </w:tabs>
        <w:spacing w:after="0" w:line="240" w:lineRule="auto"/>
        <w:rPr>
          <w:rFonts w:ascii="Times New Roman" w:eastAsia="Times New Roman" w:hAnsi="Times New Roman" w:cs="Times New Roman"/>
          <w:i/>
          <w:sz w:val="24"/>
          <w:szCs w:val="24"/>
          <w:lang w:eastAsia="hu-HU"/>
        </w:rPr>
      </w:pPr>
    </w:p>
    <w:p w:rsidR="00875F7C" w:rsidRPr="00875F7C" w:rsidRDefault="00875F7C" w:rsidP="00875F7C">
      <w:pPr>
        <w:spacing w:after="0" w:line="240" w:lineRule="auto"/>
        <w:ind w:firstLine="487"/>
        <w:jc w:val="center"/>
        <w:rPr>
          <w:rFonts w:ascii="Times New Roman" w:eastAsia="Times New Roman" w:hAnsi="Times New Roman" w:cs="Times New Roman"/>
          <w:i/>
          <w:sz w:val="24"/>
          <w:szCs w:val="24"/>
          <w:lang w:eastAsia="hu-HU"/>
        </w:rPr>
      </w:pPr>
      <w:r w:rsidRPr="00875F7C">
        <w:rPr>
          <w:rFonts w:ascii="Times New Roman" w:eastAsia="Times New Roman" w:hAnsi="Times New Roman" w:cs="Times New Roman"/>
          <w:bCs/>
          <w:i/>
          <w:sz w:val="24"/>
          <w:szCs w:val="24"/>
          <w:lang w:eastAsia="hu-HU"/>
        </w:rPr>
        <w:t>„</w:t>
      </w:r>
      <w:r w:rsidRPr="00875F7C">
        <w:rPr>
          <w:rFonts w:ascii="Times New Roman" w:eastAsia="Times New Roman" w:hAnsi="Times New Roman" w:cs="Times New Roman"/>
          <w:bCs/>
          <w:i/>
          <w:iCs/>
          <w:sz w:val="24"/>
          <w:szCs w:val="24"/>
          <w:lang w:eastAsia="hu-HU"/>
        </w:rPr>
        <w:t>A 2017. augusztus 20-án az államalapítás és az Államalapító Szent István ünnepe alkalmából tartandó tűzijáték biztonságos lebonyolításának és logisztikájának biztosítása</w:t>
      </w:r>
      <w:r w:rsidRPr="00875F7C">
        <w:rPr>
          <w:rFonts w:ascii="Times New Roman" w:eastAsia="Times New Roman" w:hAnsi="Times New Roman" w:cs="Times New Roman"/>
          <w:i/>
          <w:sz w:val="24"/>
          <w:szCs w:val="24"/>
          <w:lang w:eastAsia="hu-HU"/>
        </w:rPr>
        <w:t xml:space="preserve">” </w:t>
      </w:r>
    </w:p>
    <w:p w:rsidR="00875F7C" w:rsidRPr="00875F7C" w:rsidRDefault="00875F7C" w:rsidP="00875F7C">
      <w:pPr>
        <w:spacing w:after="0" w:line="240" w:lineRule="auto"/>
        <w:ind w:firstLine="487"/>
        <w:jc w:val="center"/>
        <w:rPr>
          <w:rFonts w:ascii="Times New Roman" w:eastAsia="Times New Roman" w:hAnsi="Times New Roman" w:cs="Times New Roman"/>
          <w:i/>
          <w:sz w:val="24"/>
          <w:szCs w:val="24"/>
          <w:lang w:eastAsia="hu-HU"/>
        </w:rPr>
      </w:pPr>
    </w:p>
    <w:p w:rsidR="00875F7C" w:rsidRPr="00875F7C" w:rsidRDefault="00875F7C" w:rsidP="00875F7C">
      <w:pPr>
        <w:spacing w:after="0" w:line="240" w:lineRule="auto"/>
        <w:ind w:firstLine="487"/>
        <w:jc w:val="center"/>
        <w:rPr>
          <w:rFonts w:ascii="Times New Roman" w:eastAsia="Times New Roman" w:hAnsi="Times New Roman" w:cs="Times New Roman"/>
          <w:i/>
          <w:sz w:val="24"/>
          <w:szCs w:val="24"/>
          <w:lang w:eastAsia="hu-HU"/>
        </w:rPr>
      </w:pPr>
      <w:proofErr w:type="gramStart"/>
      <w:r w:rsidRPr="00875F7C">
        <w:rPr>
          <w:rFonts w:ascii="Times New Roman" w:eastAsia="Times New Roman" w:hAnsi="Times New Roman" w:cs="Times New Roman"/>
          <w:sz w:val="24"/>
          <w:szCs w:val="24"/>
          <w:lang w:eastAsia="hu-HU"/>
        </w:rPr>
        <w:t>tárgyú</w:t>
      </w:r>
      <w:proofErr w:type="gramEnd"/>
      <w:r w:rsidRPr="00875F7C">
        <w:rPr>
          <w:rFonts w:ascii="Times New Roman" w:eastAsia="Times New Roman" w:hAnsi="Times New Roman" w:cs="Times New Roman"/>
          <w:sz w:val="24"/>
          <w:szCs w:val="24"/>
          <w:lang w:eastAsia="hu-HU"/>
        </w:rPr>
        <w:t xml:space="preserve"> közbeszerzési eljárásban</w:t>
      </w:r>
    </w:p>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p>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proofErr w:type="gramStart"/>
      <w:r w:rsidRPr="00875F7C">
        <w:rPr>
          <w:rFonts w:ascii="Times New Roman" w:eastAsia="Times New Roman" w:hAnsi="Times New Roman" w:cs="Times New Roman"/>
          <w:sz w:val="24"/>
          <w:szCs w:val="24"/>
          <w:lang w:eastAsia="hu-HU"/>
        </w:rPr>
        <w:t xml:space="preserve">Alulírott </w:t>
      </w:r>
      <w:r w:rsidRPr="00875F7C">
        <w:rPr>
          <w:rFonts w:ascii="Times New Roman" w:eastAsia="Times New Roman" w:hAnsi="Times New Roman" w:cs="Times New Roman"/>
          <w:snapToGrid w:val="0"/>
          <w:sz w:val="26"/>
          <w:szCs w:val="26"/>
          <w:lang w:eastAsia="hu-HU"/>
        </w:rPr>
        <w:t>…</w:t>
      </w:r>
      <w:proofErr w:type="gramEnd"/>
      <w:r w:rsidRPr="00875F7C">
        <w:rPr>
          <w:rFonts w:ascii="Times New Roman" w:eastAsia="Times New Roman" w:hAnsi="Times New Roman" w:cs="Times New Roman"/>
          <w:snapToGrid w:val="0"/>
          <w:sz w:val="26"/>
          <w:szCs w:val="26"/>
          <w:lang w:eastAsia="hu-HU"/>
        </w:rPr>
        <w:t>…………</w:t>
      </w:r>
      <w:r w:rsidRPr="00875F7C">
        <w:rPr>
          <w:rFonts w:ascii="Times New Roman" w:eastAsia="Times New Roman" w:hAnsi="Times New Roman" w:cs="Times New Roman"/>
          <w:sz w:val="24"/>
          <w:szCs w:val="24"/>
          <w:lang w:eastAsia="hu-HU"/>
        </w:rPr>
        <w:t xml:space="preserve">……………………….. (ajánlattevő), melyet képvisel: </w:t>
      </w:r>
      <w:r w:rsidRPr="00875F7C">
        <w:rPr>
          <w:rFonts w:ascii="Times New Roman" w:eastAsia="Times New Roman" w:hAnsi="Times New Roman" w:cs="Times New Roman"/>
          <w:snapToGrid w:val="0"/>
          <w:sz w:val="26"/>
          <w:szCs w:val="26"/>
          <w:lang w:eastAsia="hu-HU"/>
        </w:rPr>
        <w:t>……………</w:t>
      </w:r>
    </w:p>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p>
    <w:p w:rsidR="00875F7C" w:rsidRPr="00875F7C" w:rsidRDefault="00875F7C" w:rsidP="00875F7C">
      <w:pPr>
        <w:spacing w:after="0" w:line="240" w:lineRule="auto"/>
        <w:jc w:val="center"/>
        <w:rPr>
          <w:rFonts w:ascii="Times New Roman" w:eastAsia="Times New Roman" w:hAnsi="Times New Roman" w:cs="Times New Roman"/>
          <w:b/>
          <w:sz w:val="24"/>
          <w:szCs w:val="24"/>
          <w:lang w:eastAsia="hu-HU"/>
        </w:rPr>
      </w:pPr>
      <w:proofErr w:type="gramStart"/>
      <w:r w:rsidRPr="00875F7C">
        <w:rPr>
          <w:rFonts w:ascii="Times New Roman" w:eastAsia="Times New Roman" w:hAnsi="Times New Roman" w:cs="Times New Roman"/>
          <w:b/>
          <w:spacing w:val="40"/>
          <w:sz w:val="24"/>
          <w:szCs w:val="24"/>
          <w:lang w:eastAsia="hu-HU"/>
        </w:rPr>
        <w:t>az</w:t>
      </w:r>
      <w:proofErr w:type="gramEnd"/>
      <w:r w:rsidRPr="00875F7C">
        <w:rPr>
          <w:rFonts w:ascii="Times New Roman" w:eastAsia="Times New Roman" w:hAnsi="Times New Roman" w:cs="Times New Roman"/>
          <w:b/>
          <w:spacing w:val="40"/>
          <w:sz w:val="24"/>
          <w:szCs w:val="24"/>
          <w:lang w:eastAsia="hu-HU"/>
        </w:rPr>
        <w:t xml:space="preserve"> alábbi nyilatkozatot teszem</w:t>
      </w:r>
      <w:r w:rsidRPr="00875F7C">
        <w:rPr>
          <w:rFonts w:ascii="Times New Roman" w:eastAsia="Times New Roman" w:hAnsi="Times New Roman" w:cs="Times New Roman"/>
          <w:b/>
          <w:sz w:val="24"/>
          <w:szCs w:val="24"/>
          <w:lang w:eastAsia="hu-HU"/>
        </w:rPr>
        <w:t>:</w:t>
      </w:r>
    </w:p>
    <w:p w:rsidR="00875F7C" w:rsidRPr="00875F7C" w:rsidRDefault="00875F7C" w:rsidP="00875F7C">
      <w:pPr>
        <w:tabs>
          <w:tab w:val="left" w:pos="0"/>
        </w:tabs>
        <w:spacing w:after="0" w:line="240" w:lineRule="auto"/>
        <w:jc w:val="center"/>
        <w:rPr>
          <w:rFonts w:ascii="Times New Roman" w:eastAsia="Times New Roman" w:hAnsi="Times New Roman" w:cs="Times New Roman"/>
          <w:b/>
          <w:sz w:val="24"/>
          <w:szCs w:val="24"/>
          <w:lang w:eastAsia="hu-HU"/>
        </w:rPr>
      </w:pPr>
    </w:p>
    <w:p w:rsidR="00875F7C" w:rsidRPr="00875F7C" w:rsidRDefault="00875F7C" w:rsidP="00875F7C">
      <w:pPr>
        <w:tabs>
          <w:tab w:val="left" w:pos="0"/>
        </w:tabs>
        <w:spacing w:after="0" w:line="240" w:lineRule="auto"/>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Nem állnak fenn velünk szemben a közbeszerzésekről szóló 2015. évi CXLIII. törvény (Kbt.) </w:t>
      </w:r>
      <w:r w:rsidRPr="00875F7C">
        <w:rPr>
          <w:rFonts w:ascii="Times New Roman" w:eastAsia="Times New Roman" w:hAnsi="Times New Roman" w:cs="Times New Roman"/>
          <w:b/>
          <w:sz w:val="24"/>
          <w:szCs w:val="24"/>
          <w:lang w:eastAsia="hu-HU"/>
        </w:rPr>
        <w:t xml:space="preserve">62. § (1) –(2) bekezdésében </w:t>
      </w:r>
      <w:r w:rsidRPr="00875F7C">
        <w:rPr>
          <w:rFonts w:ascii="Times New Roman" w:eastAsia="Times New Roman" w:hAnsi="Times New Roman" w:cs="Times New Roman"/>
          <w:sz w:val="24"/>
          <w:szCs w:val="24"/>
          <w:lang w:eastAsia="hu-HU"/>
        </w:rPr>
        <w:t>foglalt kizáró okok.</w:t>
      </w: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Kelt:</w:t>
      </w: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875F7C" w:rsidRPr="00875F7C" w:rsidTr="00CB521E">
        <w:tc>
          <w:tcPr>
            <w:tcW w:w="4819" w:type="dxa"/>
          </w:tcPr>
          <w:p w:rsidR="00875F7C" w:rsidRPr="00875F7C" w:rsidRDefault="00875F7C" w:rsidP="00875F7C">
            <w:pPr>
              <w:tabs>
                <w:tab w:val="left" w:pos="0"/>
              </w:tabs>
              <w:spacing w:after="0" w:line="240" w:lineRule="auto"/>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w:t>
            </w:r>
          </w:p>
        </w:tc>
      </w:tr>
      <w:tr w:rsidR="00875F7C" w:rsidRPr="00875F7C" w:rsidTr="00CB521E">
        <w:tc>
          <w:tcPr>
            <w:tcW w:w="4819" w:type="dxa"/>
          </w:tcPr>
          <w:p w:rsidR="00875F7C" w:rsidRPr="00875F7C" w:rsidRDefault="00875F7C" w:rsidP="00875F7C">
            <w:pPr>
              <w:tabs>
                <w:tab w:val="left" w:pos="0"/>
              </w:tabs>
              <w:spacing w:after="0" w:line="240" w:lineRule="auto"/>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cégszerű aláírás</w:t>
            </w:r>
          </w:p>
        </w:tc>
      </w:tr>
    </w:tbl>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p w:rsidR="00875F7C" w:rsidRPr="00875F7C" w:rsidRDefault="00875F7C" w:rsidP="00875F7C">
      <w:pPr>
        <w:pageBreakBefore/>
        <w:spacing w:after="120" w:line="240" w:lineRule="auto"/>
        <w:ind w:firstLine="357"/>
        <w:jc w:val="right"/>
        <w:rPr>
          <w:rFonts w:ascii="Times New Roman" w:eastAsia="Times New Roman" w:hAnsi="Times New Roman" w:cs="Times New Roman"/>
          <w:b/>
          <w:sz w:val="24"/>
          <w:szCs w:val="24"/>
          <w:lang w:eastAsia="ar-SA"/>
        </w:rPr>
      </w:pPr>
      <w:r w:rsidRPr="00875F7C">
        <w:rPr>
          <w:rFonts w:ascii="Times New Roman" w:eastAsia="Times New Roman" w:hAnsi="Times New Roman" w:cs="Times New Roman"/>
          <w:b/>
          <w:sz w:val="24"/>
          <w:szCs w:val="24"/>
          <w:lang w:eastAsia="hu-HU"/>
        </w:rPr>
        <w:lastRenderedPageBreak/>
        <w:t>2</w:t>
      </w:r>
      <w:r w:rsidRPr="00875F7C">
        <w:rPr>
          <w:rFonts w:ascii="Times New Roman" w:eastAsia="Times New Roman" w:hAnsi="Times New Roman" w:cs="Times New Roman"/>
          <w:b/>
          <w:sz w:val="24"/>
          <w:szCs w:val="24"/>
          <w:lang w:eastAsia="ar-SA"/>
        </w:rPr>
        <w:t>. sz. minta</w:t>
      </w:r>
    </w:p>
    <w:p w:rsidR="00875F7C" w:rsidRPr="00875F7C" w:rsidRDefault="00875F7C" w:rsidP="00875F7C">
      <w:pPr>
        <w:tabs>
          <w:tab w:val="left" w:pos="0"/>
        </w:tabs>
        <w:spacing w:after="0" w:line="240" w:lineRule="auto"/>
        <w:jc w:val="center"/>
        <w:rPr>
          <w:rFonts w:ascii="Times New Roman" w:eastAsia="Times New Roman" w:hAnsi="Times New Roman" w:cs="Times New Roman"/>
          <w:b/>
          <w:caps/>
          <w:sz w:val="24"/>
          <w:szCs w:val="24"/>
          <w:lang w:eastAsia="hu-HU"/>
        </w:rPr>
      </w:pPr>
      <w:r w:rsidRPr="00875F7C">
        <w:rPr>
          <w:rFonts w:ascii="Times New Roman" w:eastAsia="Times New Roman" w:hAnsi="Times New Roman" w:cs="Times New Roman"/>
          <w:b/>
          <w:caps/>
          <w:sz w:val="24"/>
          <w:szCs w:val="24"/>
          <w:lang w:eastAsia="hu-HU"/>
        </w:rPr>
        <w:t xml:space="preserve">Nyilatkozat </w:t>
      </w:r>
      <w:proofErr w:type="gramStart"/>
      <w:r w:rsidRPr="00875F7C">
        <w:rPr>
          <w:rFonts w:ascii="Times New Roman" w:eastAsia="Times New Roman" w:hAnsi="Times New Roman" w:cs="Times New Roman"/>
          <w:b/>
          <w:caps/>
          <w:sz w:val="24"/>
          <w:szCs w:val="24"/>
          <w:lang w:eastAsia="hu-HU"/>
        </w:rPr>
        <w:t>A</w:t>
      </w:r>
      <w:proofErr w:type="gramEnd"/>
      <w:r w:rsidRPr="00875F7C">
        <w:rPr>
          <w:rFonts w:ascii="Times New Roman" w:eastAsia="Times New Roman" w:hAnsi="Times New Roman" w:cs="Times New Roman"/>
          <w:b/>
          <w:caps/>
          <w:sz w:val="24"/>
          <w:szCs w:val="24"/>
          <w:lang w:eastAsia="hu-HU"/>
        </w:rPr>
        <w:t xml:space="preserve"> RÉSZVÉTELI FELHÍVÁS 13. Pontja Szerinti kizáró okokról</w:t>
      </w:r>
    </w:p>
    <w:p w:rsidR="00875F7C" w:rsidRPr="00875F7C" w:rsidRDefault="00875F7C" w:rsidP="00875F7C">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875F7C">
        <w:rPr>
          <w:rFonts w:ascii="Times New Roman" w:eastAsia="Times New Roman" w:hAnsi="Times New Roman" w:cs="Times New Roman"/>
          <w:b/>
          <w:sz w:val="24"/>
          <w:szCs w:val="24"/>
          <w:lang w:eastAsia="hu-HU"/>
        </w:rPr>
        <w:t>a</w:t>
      </w:r>
      <w:proofErr w:type="gramEnd"/>
      <w:r w:rsidRPr="00875F7C">
        <w:rPr>
          <w:rFonts w:ascii="Times New Roman" w:eastAsia="Times New Roman" w:hAnsi="Times New Roman" w:cs="Times New Roman"/>
          <w:b/>
          <w:sz w:val="24"/>
          <w:szCs w:val="24"/>
          <w:lang w:eastAsia="hu-HU"/>
        </w:rPr>
        <w:t xml:space="preserve"> Kbt. 62. § (1) bekezdés </w:t>
      </w:r>
      <w:proofErr w:type="spellStart"/>
      <w:r w:rsidRPr="00875F7C">
        <w:rPr>
          <w:rFonts w:ascii="Times New Roman" w:eastAsia="Times New Roman" w:hAnsi="Times New Roman" w:cs="Times New Roman"/>
          <w:b/>
          <w:sz w:val="24"/>
          <w:szCs w:val="24"/>
          <w:lang w:eastAsia="hu-HU"/>
        </w:rPr>
        <w:t>kb</w:t>
      </w:r>
      <w:proofErr w:type="spellEnd"/>
      <w:r w:rsidRPr="00875F7C">
        <w:rPr>
          <w:rFonts w:ascii="Times New Roman" w:eastAsia="Times New Roman" w:hAnsi="Times New Roman" w:cs="Times New Roman"/>
          <w:b/>
          <w:sz w:val="24"/>
          <w:szCs w:val="24"/>
          <w:lang w:eastAsia="hu-HU"/>
        </w:rPr>
        <w:t>) pont</w:t>
      </w: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p w:rsidR="00875F7C" w:rsidRPr="00875F7C" w:rsidRDefault="00875F7C" w:rsidP="00875F7C">
      <w:pPr>
        <w:spacing w:after="0" w:line="240" w:lineRule="auto"/>
        <w:ind w:firstLine="487"/>
        <w:jc w:val="center"/>
        <w:rPr>
          <w:rFonts w:ascii="Times New Roman" w:eastAsia="Times New Roman" w:hAnsi="Times New Roman" w:cs="Times New Roman"/>
          <w:i/>
          <w:sz w:val="24"/>
          <w:szCs w:val="24"/>
          <w:lang w:eastAsia="hu-HU"/>
        </w:rPr>
      </w:pPr>
      <w:r w:rsidRPr="00875F7C">
        <w:rPr>
          <w:rFonts w:ascii="Times New Roman" w:eastAsia="Times New Roman" w:hAnsi="Times New Roman" w:cs="Times New Roman"/>
          <w:bCs/>
          <w:i/>
          <w:sz w:val="24"/>
          <w:szCs w:val="24"/>
          <w:lang w:eastAsia="hu-HU"/>
        </w:rPr>
        <w:t>„</w:t>
      </w:r>
      <w:r w:rsidRPr="00875F7C">
        <w:rPr>
          <w:rFonts w:ascii="Times New Roman" w:eastAsia="Times New Roman" w:hAnsi="Times New Roman" w:cs="Times New Roman"/>
          <w:bCs/>
          <w:i/>
          <w:iCs/>
          <w:sz w:val="24"/>
          <w:szCs w:val="24"/>
          <w:lang w:eastAsia="hu-HU"/>
        </w:rPr>
        <w:t>A 2017. augusztus 20-án az államalapítás és az Államalapító Szent István ünnepe alkalmából tartandó tűzijáték biztonságos lebonyolításának és logisztikájának biztosítása</w:t>
      </w:r>
      <w:r w:rsidRPr="00875F7C">
        <w:rPr>
          <w:rFonts w:ascii="Times New Roman" w:eastAsia="Times New Roman" w:hAnsi="Times New Roman" w:cs="Times New Roman"/>
          <w:i/>
          <w:sz w:val="24"/>
          <w:szCs w:val="24"/>
          <w:lang w:eastAsia="hu-HU"/>
        </w:rPr>
        <w:t xml:space="preserve">” </w:t>
      </w:r>
    </w:p>
    <w:p w:rsidR="00875F7C" w:rsidRPr="00875F7C" w:rsidRDefault="00875F7C" w:rsidP="00875F7C">
      <w:pPr>
        <w:spacing w:after="0" w:line="240" w:lineRule="auto"/>
        <w:ind w:firstLine="487"/>
        <w:jc w:val="center"/>
        <w:rPr>
          <w:rFonts w:ascii="Times New Roman" w:eastAsia="Times New Roman" w:hAnsi="Times New Roman" w:cs="Times New Roman"/>
          <w:i/>
          <w:sz w:val="24"/>
          <w:szCs w:val="24"/>
          <w:lang w:eastAsia="hu-HU"/>
        </w:rPr>
      </w:pPr>
    </w:p>
    <w:p w:rsidR="00875F7C" w:rsidRPr="00875F7C" w:rsidRDefault="00875F7C" w:rsidP="00875F7C">
      <w:pPr>
        <w:spacing w:after="0" w:line="240" w:lineRule="auto"/>
        <w:ind w:firstLine="487"/>
        <w:jc w:val="center"/>
        <w:rPr>
          <w:rFonts w:ascii="Times New Roman" w:eastAsia="Times New Roman" w:hAnsi="Times New Roman" w:cs="Times New Roman"/>
          <w:i/>
          <w:sz w:val="24"/>
          <w:szCs w:val="24"/>
          <w:lang w:eastAsia="hu-HU"/>
        </w:rPr>
      </w:pPr>
      <w:proofErr w:type="gramStart"/>
      <w:r w:rsidRPr="00875F7C">
        <w:rPr>
          <w:rFonts w:ascii="Times New Roman" w:eastAsia="Times New Roman" w:hAnsi="Times New Roman" w:cs="Times New Roman"/>
          <w:sz w:val="24"/>
          <w:szCs w:val="24"/>
          <w:lang w:eastAsia="hu-HU"/>
        </w:rPr>
        <w:t>tárgyú</w:t>
      </w:r>
      <w:proofErr w:type="gramEnd"/>
      <w:r w:rsidRPr="00875F7C">
        <w:rPr>
          <w:rFonts w:ascii="Times New Roman" w:eastAsia="Times New Roman" w:hAnsi="Times New Roman" w:cs="Times New Roman"/>
          <w:sz w:val="24"/>
          <w:szCs w:val="24"/>
          <w:lang w:eastAsia="hu-HU"/>
        </w:rPr>
        <w:t xml:space="preserve"> közbeszerzési eljárásban</w:t>
      </w:r>
    </w:p>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p>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proofErr w:type="gramStart"/>
      <w:r w:rsidRPr="00875F7C">
        <w:rPr>
          <w:rFonts w:ascii="Times New Roman" w:eastAsia="Times New Roman" w:hAnsi="Times New Roman" w:cs="Times New Roman"/>
          <w:sz w:val="24"/>
          <w:szCs w:val="24"/>
          <w:lang w:eastAsia="hu-HU"/>
        </w:rPr>
        <w:t xml:space="preserve">Alulírott </w:t>
      </w:r>
      <w:r w:rsidRPr="00875F7C">
        <w:rPr>
          <w:rFonts w:ascii="Times New Roman" w:eastAsia="Times New Roman" w:hAnsi="Times New Roman" w:cs="Times New Roman"/>
          <w:snapToGrid w:val="0"/>
          <w:sz w:val="26"/>
          <w:szCs w:val="26"/>
          <w:lang w:eastAsia="hu-HU"/>
        </w:rPr>
        <w:t>…</w:t>
      </w:r>
      <w:proofErr w:type="gramEnd"/>
      <w:r w:rsidRPr="00875F7C">
        <w:rPr>
          <w:rFonts w:ascii="Times New Roman" w:eastAsia="Times New Roman" w:hAnsi="Times New Roman" w:cs="Times New Roman"/>
          <w:snapToGrid w:val="0"/>
          <w:sz w:val="26"/>
          <w:szCs w:val="26"/>
          <w:lang w:eastAsia="hu-HU"/>
        </w:rPr>
        <w:t>…………</w:t>
      </w:r>
      <w:r w:rsidRPr="00875F7C">
        <w:rPr>
          <w:rFonts w:ascii="Times New Roman" w:eastAsia="Times New Roman" w:hAnsi="Times New Roman" w:cs="Times New Roman"/>
          <w:sz w:val="24"/>
          <w:szCs w:val="24"/>
          <w:lang w:eastAsia="hu-HU"/>
        </w:rPr>
        <w:t xml:space="preserve">……………………….. (ajánlattevő), melyet képvisel: </w:t>
      </w:r>
      <w:r w:rsidRPr="00875F7C">
        <w:rPr>
          <w:rFonts w:ascii="Times New Roman" w:eastAsia="Times New Roman" w:hAnsi="Times New Roman" w:cs="Times New Roman"/>
          <w:snapToGrid w:val="0"/>
          <w:sz w:val="26"/>
          <w:szCs w:val="26"/>
          <w:lang w:eastAsia="hu-HU"/>
        </w:rPr>
        <w:t>……………</w:t>
      </w:r>
    </w:p>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p>
    <w:p w:rsidR="00875F7C" w:rsidRPr="00875F7C" w:rsidRDefault="00875F7C" w:rsidP="00875F7C">
      <w:pPr>
        <w:spacing w:after="240" w:line="240" w:lineRule="auto"/>
        <w:jc w:val="center"/>
        <w:rPr>
          <w:rFonts w:ascii="Times New Roman" w:eastAsia="Times New Roman" w:hAnsi="Times New Roman" w:cs="Times New Roman"/>
          <w:b/>
          <w:sz w:val="24"/>
          <w:szCs w:val="24"/>
          <w:lang w:eastAsia="hu-HU"/>
        </w:rPr>
      </w:pPr>
      <w:proofErr w:type="gramStart"/>
      <w:r w:rsidRPr="00875F7C">
        <w:rPr>
          <w:rFonts w:ascii="Times New Roman" w:eastAsia="Times New Roman" w:hAnsi="Times New Roman" w:cs="Times New Roman"/>
          <w:b/>
          <w:spacing w:val="40"/>
          <w:sz w:val="24"/>
          <w:szCs w:val="24"/>
          <w:lang w:eastAsia="hu-HU"/>
        </w:rPr>
        <w:t>az</w:t>
      </w:r>
      <w:proofErr w:type="gramEnd"/>
      <w:r w:rsidRPr="00875F7C">
        <w:rPr>
          <w:rFonts w:ascii="Times New Roman" w:eastAsia="Times New Roman" w:hAnsi="Times New Roman" w:cs="Times New Roman"/>
          <w:b/>
          <w:spacing w:val="40"/>
          <w:sz w:val="24"/>
          <w:szCs w:val="24"/>
          <w:lang w:eastAsia="hu-HU"/>
        </w:rPr>
        <w:t xml:space="preserve"> alábbi nyilatkozatot teszem</w:t>
      </w:r>
      <w:r w:rsidRPr="00875F7C">
        <w:rPr>
          <w:rFonts w:ascii="Times New Roman" w:eastAsia="Times New Roman" w:hAnsi="Times New Roman" w:cs="Times New Roman"/>
          <w:b/>
          <w:sz w:val="24"/>
          <w:szCs w:val="24"/>
          <w:lang w:eastAsia="hu-HU"/>
        </w:rPr>
        <w:t>:</w:t>
      </w:r>
    </w:p>
    <w:p w:rsidR="00875F7C" w:rsidRPr="00875F7C" w:rsidRDefault="00875F7C" w:rsidP="00875F7C">
      <w:pPr>
        <w:tabs>
          <w:tab w:val="left" w:pos="0"/>
        </w:tabs>
        <w:spacing w:after="0" w:line="240" w:lineRule="auto"/>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p w:rsidR="00875F7C" w:rsidRPr="00875F7C" w:rsidRDefault="00875F7C" w:rsidP="00875F7C">
      <w:pPr>
        <w:tabs>
          <w:tab w:val="left" w:pos="0"/>
        </w:tabs>
        <w:spacing w:after="0" w:line="240" w:lineRule="auto"/>
        <w:rPr>
          <w:rFonts w:ascii="Times New Roman" w:eastAsia="Times New Roman" w:hAnsi="Times New Roman" w:cs="Times New Roman"/>
          <w:b/>
          <w:sz w:val="24"/>
          <w:szCs w:val="24"/>
          <w:lang w:eastAsia="hu-HU"/>
        </w:rPr>
      </w:pPr>
      <w:r w:rsidRPr="00875F7C">
        <w:rPr>
          <w:rFonts w:ascii="Times New Roman" w:eastAsia="Times New Roman" w:hAnsi="Times New Roman" w:cs="Times New Roman"/>
          <w:b/>
          <w:sz w:val="24"/>
          <w:szCs w:val="24"/>
          <w:lang w:eastAsia="hu-HU"/>
        </w:rPr>
        <w:t>Kbt. 62.§ (1) bekezdés:</w:t>
      </w:r>
    </w:p>
    <w:p w:rsidR="00875F7C" w:rsidRPr="00875F7C" w:rsidRDefault="00875F7C" w:rsidP="00875F7C">
      <w:pPr>
        <w:tabs>
          <w:tab w:val="left" w:pos="0"/>
        </w:tabs>
        <w:spacing w:after="0" w:line="240" w:lineRule="auto"/>
        <w:jc w:val="both"/>
        <w:rPr>
          <w:rFonts w:ascii="Times New Roman" w:eastAsia="Times New Roman" w:hAnsi="Times New Roman" w:cs="Times New Roman"/>
          <w:sz w:val="24"/>
          <w:szCs w:val="24"/>
          <w:lang w:eastAsia="hu-HU"/>
        </w:rPr>
      </w:pPr>
      <w:proofErr w:type="spellStart"/>
      <w:r w:rsidRPr="00875F7C">
        <w:rPr>
          <w:rFonts w:ascii="Times New Roman" w:eastAsia="Times New Roman" w:hAnsi="Times New Roman" w:cs="Times New Roman"/>
          <w:sz w:val="24"/>
          <w:szCs w:val="24"/>
          <w:lang w:eastAsia="hu-HU"/>
        </w:rPr>
        <w:t>kb</w:t>
      </w:r>
      <w:proofErr w:type="spellEnd"/>
      <w:r w:rsidRPr="00875F7C">
        <w:rPr>
          <w:rFonts w:ascii="Times New Roman" w:eastAsia="Times New Roman" w:hAnsi="Times New Roman" w:cs="Times New Roman"/>
          <w:sz w:val="24"/>
          <w:szCs w:val="24"/>
          <w:lang w:eastAsia="hu-HU"/>
        </w:rPr>
        <w:t>)</w:t>
      </w:r>
      <w:r w:rsidRPr="00875F7C">
        <w:rPr>
          <w:rFonts w:ascii="Times New Roman" w:eastAsia="Times New Roman" w:hAnsi="Times New Roman" w:cs="Times New Roman"/>
          <w:sz w:val="24"/>
          <w:szCs w:val="24"/>
          <w:lang w:eastAsia="hu-HU"/>
        </w:rPr>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p w:rsidR="00875F7C" w:rsidRPr="00875F7C" w:rsidRDefault="00875F7C" w:rsidP="00875F7C">
      <w:pPr>
        <w:numPr>
          <w:ilvl w:val="0"/>
          <w:numId w:val="1"/>
        </w:numPr>
        <w:tabs>
          <w:tab w:val="left" w:pos="0"/>
        </w:tabs>
        <w:spacing w:after="0" w:line="240" w:lineRule="auto"/>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A Kbt. </w:t>
      </w:r>
      <w:r w:rsidRPr="00875F7C">
        <w:rPr>
          <w:rFonts w:ascii="Times New Roman" w:eastAsia="Times New Roman" w:hAnsi="Times New Roman" w:cs="Times New Roman"/>
          <w:bCs/>
          <w:sz w:val="24"/>
          <w:szCs w:val="24"/>
          <w:lang w:eastAsia="hu-HU"/>
        </w:rPr>
        <w:t xml:space="preserve">62. § (1) bekezdés </w:t>
      </w:r>
      <w:proofErr w:type="spellStart"/>
      <w:r w:rsidRPr="00875F7C">
        <w:rPr>
          <w:rFonts w:ascii="Times New Roman" w:eastAsia="Times New Roman" w:hAnsi="Times New Roman" w:cs="Times New Roman"/>
          <w:bCs/>
          <w:sz w:val="24"/>
          <w:szCs w:val="24"/>
          <w:lang w:eastAsia="hu-HU"/>
        </w:rPr>
        <w:t>kb</w:t>
      </w:r>
      <w:proofErr w:type="spellEnd"/>
      <w:r w:rsidRPr="00875F7C">
        <w:rPr>
          <w:rFonts w:ascii="Times New Roman" w:eastAsia="Times New Roman" w:hAnsi="Times New Roman" w:cs="Times New Roman"/>
          <w:bCs/>
          <w:sz w:val="24"/>
          <w:szCs w:val="24"/>
          <w:lang w:eastAsia="hu-HU"/>
        </w:rPr>
        <w:t xml:space="preserve">) pontja szerinti kizáró ok tekintetében a </w:t>
      </w:r>
      <w:r w:rsidRPr="00875F7C">
        <w:rPr>
          <w:rFonts w:ascii="Times New Roman" w:eastAsia="Times New Roman" w:hAnsi="Times New Roman" w:cs="Times New Roman"/>
          <w:sz w:val="24"/>
          <w:szCs w:val="24"/>
          <w:lang w:eastAsia="hu-HU"/>
        </w:rPr>
        <w:t xml:space="preserve">321/2015. (X. 30.) Korm. rendelet 8. § i) pont </w:t>
      </w:r>
      <w:proofErr w:type="spellStart"/>
      <w:r w:rsidRPr="00875F7C">
        <w:rPr>
          <w:rFonts w:ascii="Times New Roman" w:eastAsia="Times New Roman" w:hAnsi="Times New Roman" w:cs="Times New Roman"/>
          <w:sz w:val="24"/>
          <w:szCs w:val="24"/>
          <w:lang w:eastAsia="hu-HU"/>
        </w:rPr>
        <w:t>ib</w:t>
      </w:r>
      <w:proofErr w:type="spellEnd"/>
      <w:r w:rsidRPr="00875F7C">
        <w:rPr>
          <w:rFonts w:ascii="Times New Roman" w:eastAsia="Times New Roman" w:hAnsi="Times New Roman" w:cs="Times New Roman"/>
          <w:sz w:val="24"/>
          <w:szCs w:val="24"/>
          <w:lang w:eastAsia="hu-HU"/>
        </w:rPr>
        <w:t xml:space="preserve">) alpontja és a 10. § g) pont </w:t>
      </w:r>
      <w:proofErr w:type="spellStart"/>
      <w:r w:rsidRPr="00875F7C">
        <w:rPr>
          <w:rFonts w:ascii="Times New Roman" w:eastAsia="Times New Roman" w:hAnsi="Times New Roman" w:cs="Times New Roman"/>
          <w:sz w:val="24"/>
          <w:szCs w:val="24"/>
          <w:lang w:eastAsia="hu-HU"/>
        </w:rPr>
        <w:t>gb</w:t>
      </w:r>
      <w:proofErr w:type="spellEnd"/>
      <w:r w:rsidRPr="00875F7C">
        <w:rPr>
          <w:rFonts w:ascii="Times New Roman" w:eastAsia="Times New Roman" w:hAnsi="Times New Roman" w:cs="Times New Roman"/>
          <w:sz w:val="24"/>
          <w:szCs w:val="24"/>
          <w:lang w:eastAsia="hu-HU"/>
        </w:rPr>
        <w:t xml:space="preserve">) </w:t>
      </w:r>
      <w:r w:rsidRPr="00875F7C">
        <w:rPr>
          <w:rFonts w:ascii="Times New Roman" w:eastAsia="Times New Roman" w:hAnsi="Times New Roman" w:cs="Times New Roman"/>
          <w:bCs/>
          <w:sz w:val="24"/>
          <w:szCs w:val="24"/>
          <w:lang w:eastAsia="hu-HU"/>
        </w:rPr>
        <w:t xml:space="preserve">alpontja szerint külön is nyilatkozom, hogy </w:t>
      </w:r>
      <w:r w:rsidRPr="00875F7C">
        <w:rPr>
          <w:rFonts w:ascii="Times New Roman" w:eastAsia="Times New Roman" w:hAnsi="Times New Roman" w:cs="Times New Roman"/>
          <w:sz w:val="24"/>
          <w:szCs w:val="24"/>
          <w:lang w:eastAsia="hu-HU"/>
        </w:rPr>
        <w:t xml:space="preserve">olyan társaságnak minősülünk, amelyet szabályozott tőzsdén </w:t>
      </w:r>
      <w:r w:rsidRPr="00875F7C">
        <w:rPr>
          <w:rFonts w:ascii="Times New Roman" w:eastAsia="Times New Roman" w:hAnsi="Times New Roman" w:cs="Times New Roman"/>
          <w:b/>
          <w:sz w:val="24"/>
          <w:szCs w:val="24"/>
          <w:lang w:eastAsia="hu-HU"/>
        </w:rPr>
        <w:t>nem jegyeznek/</w:t>
      </w:r>
      <w:proofErr w:type="spellStart"/>
      <w:proofErr w:type="gramStart"/>
      <w:r w:rsidRPr="00875F7C">
        <w:rPr>
          <w:rFonts w:ascii="Times New Roman" w:eastAsia="Times New Roman" w:hAnsi="Times New Roman" w:cs="Times New Roman"/>
          <w:b/>
          <w:sz w:val="24"/>
          <w:szCs w:val="24"/>
          <w:lang w:eastAsia="hu-HU"/>
        </w:rPr>
        <w:t>jegyeznek</w:t>
      </w:r>
      <w:proofErr w:type="spellEnd"/>
      <w:r w:rsidRPr="00875F7C">
        <w:rPr>
          <w:rFonts w:ascii="Times New Roman" w:eastAsia="Times New Roman" w:hAnsi="Times New Roman" w:cs="Times New Roman"/>
          <w:sz w:val="24"/>
          <w:szCs w:val="24"/>
          <w:vertAlign w:val="superscript"/>
          <w:lang w:eastAsia="hu-HU"/>
        </w:rPr>
        <w:footnoteReference w:id="1"/>
      </w:r>
      <w:r w:rsidRPr="00875F7C">
        <w:rPr>
          <w:rFonts w:ascii="Times New Roman" w:eastAsia="Times New Roman" w:hAnsi="Times New Roman" w:cs="Times New Roman"/>
          <w:sz w:val="24"/>
          <w:szCs w:val="24"/>
          <w:lang w:eastAsia="hu-HU"/>
        </w:rPr>
        <w:t>.</w:t>
      </w:r>
      <w:proofErr w:type="gramEnd"/>
      <w:r w:rsidRPr="00875F7C">
        <w:rPr>
          <w:rFonts w:ascii="Times New Roman" w:eastAsia="Times New Roman" w:hAnsi="Times New Roman" w:cs="Times New Roman"/>
          <w:sz w:val="24"/>
          <w:szCs w:val="24"/>
          <w:lang w:eastAsia="hu-HU"/>
        </w:rPr>
        <w:t xml:space="preserve"> </w:t>
      </w: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p w:rsidR="00875F7C" w:rsidRPr="00875F7C" w:rsidRDefault="00875F7C" w:rsidP="00875F7C">
      <w:pPr>
        <w:tabs>
          <w:tab w:val="left" w:pos="0"/>
        </w:tabs>
        <w:spacing w:after="240" w:line="240" w:lineRule="auto"/>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b/>
          <w:sz w:val="24"/>
          <w:szCs w:val="24"/>
          <w:lang w:eastAsia="hu-HU"/>
        </w:rPr>
        <w:t>2.)</w:t>
      </w:r>
      <w:r w:rsidRPr="00875F7C">
        <w:rPr>
          <w:rFonts w:ascii="Times New Roman" w:eastAsia="Times New Roman" w:hAnsi="Times New Roman" w:cs="Times New Roman"/>
          <w:sz w:val="24"/>
          <w:szCs w:val="24"/>
          <w:lang w:eastAsia="hu-HU"/>
        </w:rPr>
        <w:t xml:space="preserve"> Mint szabályozott tőzsdén </w:t>
      </w:r>
      <w:r w:rsidRPr="00875F7C">
        <w:rPr>
          <w:rFonts w:ascii="Times New Roman" w:eastAsia="Times New Roman" w:hAnsi="Times New Roman" w:cs="Times New Roman"/>
          <w:b/>
          <w:sz w:val="24"/>
          <w:szCs w:val="24"/>
          <w:lang w:eastAsia="hu-HU"/>
        </w:rPr>
        <w:t>nem jegyzett</w:t>
      </w:r>
      <w:r w:rsidRPr="00875F7C">
        <w:rPr>
          <w:rFonts w:ascii="Times New Roman" w:eastAsia="Times New Roman" w:hAnsi="Times New Roman" w:cs="Times New Roman"/>
          <w:b/>
          <w:sz w:val="24"/>
          <w:szCs w:val="24"/>
          <w:vertAlign w:val="superscript"/>
          <w:lang w:eastAsia="hu-HU"/>
        </w:rPr>
        <w:footnoteReference w:id="2"/>
      </w:r>
      <w:r w:rsidRPr="00875F7C">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875F7C">
        <w:rPr>
          <w:rFonts w:ascii="Times New Roman" w:eastAsia="Times New Roman" w:hAnsi="Times New Roman" w:cs="Times New Roman"/>
          <w:i/>
          <w:iCs/>
          <w:sz w:val="24"/>
          <w:szCs w:val="24"/>
          <w:lang w:eastAsia="hu-HU"/>
        </w:rPr>
        <w:t>r) </w:t>
      </w:r>
      <w:r w:rsidRPr="00875F7C">
        <w:rPr>
          <w:rFonts w:ascii="Times New Roman" w:eastAsia="Times New Roman" w:hAnsi="Times New Roman" w:cs="Times New Roman"/>
          <w:sz w:val="24"/>
          <w:szCs w:val="24"/>
          <w:lang w:eastAsia="hu-HU"/>
        </w:rPr>
        <w:t xml:space="preserve">pontja, </w:t>
      </w:r>
      <w:proofErr w:type="spellStart"/>
      <w:r w:rsidRPr="00875F7C">
        <w:rPr>
          <w:rFonts w:ascii="Times New Roman" w:eastAsia="Times New Roman" w:hAnsi="Times New Roman" w:cs="Times New Roman"/>
          <w:sz w:val="24"/>
          <w:szCs w:val="24"/>
          <w:lang w:eastAsia="hu-HU"/>
        </w:rPr>
        <w:t>ra</w:t>
      </w:r>
      <w:proofErr w:type="spellEnd"/>
      <w:r w:rsidRPr="00875F7C">
        <w:rPr>
          <w:rFonts w:ascii="Times New Roman" w:eastAsia="Times New Roman" w:hAnsi="Times New Roman" w:cs="Times New Roman"/>
          <w:sz w:val="24"/>
          <w:szCs w:val="24"/>
          <w:lang w:eastAsia="hu-HU"/>
        </w:rPr>
        <w:t xml:space="preserve">)- </w:t>
      </w:r>
      <w:proofErr w:type="spellStart"/>
      <w:r w:rsidRPr="00875F7C">
        <w:rPr>
          <w:rFonts w:ascii="Times New Roman" w:eastAsia="Times New Roman" w:hAnsi="Times New Roman" w:cs="Times New Roman"/>
          <w:sz w:val="24"/>
          <w:szCs w:val="24"/>
          <w:lang w:eastAsia="hu-HU"/>
        </w:rPr>
        <w:t>rb</w:t>
      </w:r>
      <w:proofErr w:type="spellEnd"/>
      <w:r w:rsidRPr="00875F7C">
        <w:rPr>
          <w:rFonts w:ascii="Times New Roman" w:eastAsia="Times New Roman" w:hAnsi="Times New Roman" w:cs="Times New Roman"/>
          <w:sz w:val="24"/>
          <w:szCs w:val="24"/>
          <w:lang w:eastAsia="hu-HU"/>
        </w:rPr>
        <w:t xml:space="preserve">) vagy </w:t>
      </w:r>
      <w:proofErr w:type="spellStart"/>
      <w:r w:rsidRPr="00875F7C">
        <w:rPr>
          <w:rFonts w:ascii="Times New Roman" w:eastAsia="Times New Roman" w:hAnsi="Times New Roman" w:cs="Times New Roman"/>
          <w:sz w:val="24"/>
          <w:szCs w:val="24"/>
          <w:lang w:eastAsia="hu-HU"/>
        </w:rPr>
        <w:t>rc</w:t>
      </w:r>
      <w:proofErr w:type="spellEnd"/>
      <w:r w:rsidRPr="00875F7C">
        <w:rPr>
          <w:rFonts w:ascii="Times New Roman" w:eastAsia="Times New Roman" w:hAnsi="Times New Roman" w:cs="Times New Roman"/>
          <w:sz w:val="24"/>
          <w:szCs w:val="24"/>
          <w:lang w:eastAsia="hu-HU"/>
        </w:rPr>
        <w:t>)</w:t>
      </w:r>
      <w:proofErr w:type="spellStart"/>
      <w:r w:rsidRPr="00875F7C">
        <w:rPr>
          <w:rFonts w:ascii="Times New Roman" w:eastAsia="Times New Roman" w:hAnsi="Times New Roman" w:cs="Times New Roman"/>
          <w:sz w:val="24"/>
          <w:szCs w:val="24"/>
          <w:lang w:eastAsia="hu-HU"/>
        </w:rPr>
        <w:t>-rd</w:t>
      </w:r>
      <w:proofErr w:type="spellEnd"/>
      <w:r w:rsidRPr="00875F7C">
        <w:rPr>
          <w:rFonts w:ascii="Times New Roman" w:eastAsia="Times New Roman" w:hAnsi="Times New Roman" w:cs="Times New Roman"/>
          <w:sz w:val="24"/>
          <w:szCs w:val="24"/>
          <w:lang w:eastAsia="hu-HU"/>
        </w:rPr>
        <w:t>) alpontja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875F7C" w:rsidRPr="00875F7C" w:rsidTr="00CB521E">
        <w:tc>
          <w:tcPr>
            <w:tcW w:w="4196" w:type="dxa"/>
            <w:shd w:val="pct15" w:color="auto" w:fill="auto"/>
            <w:vAlign w:val="center"/>
          </w:tcPr>
          <w:p w:rsidR="00875F7C" w:rsidRPr="00875F7C" w:rsidRDefault="00875F7C" w:rsidP="00875F7C">
            <w:pPr>
              <w:tabs>
                <w:tab w:val="left" w:pos="0"/>
              </w:tabs>
              <w:spacing w:after="0" w:line="240" w:lineRule="auto"/>
              <w:rPr>
                <w:rFonts w:ascii="Times New Roman" w:eastAsia="Times New Roman" w:hAnsi="Times New Roman" w:cs="Times New Roman"/>
                <w:b/>
                <w:sz w:val="24"/>
                <w:szCs w:val="24"/>
                <w:lang w:eastAsia="hu-HU"/>
              </w:rPr>
            </w:pPr>
            <w:r w:rsidRPr="00875F7C">
              <w:rPr>
                <w:rFonts w:ascii="Times New Roman" w:eastAsia="Times New Roman" w:hAnsi="Times New Roman" w:cs="Times New Roman"/>
                <w:b/>
                <w:sz w:val="24"/>
                <w:szCs w:val="24"/>
                <w:lang w:eastAsia="hu-HU"/>
              </w:rPr>
              <w:t>Tényleges tulajdonos neve</w:t>
            </w:r>
          </w:p>
        </w:tc>
        <w:tc>
          <w:tcPr>
            <w:tcW w:w="4197" w:type="dxa"/>
            <w:shd w:val="pct15" w:color="auto" w:fill="auto"/>
            <w:vAlign w:val="center"/>
          </w:tcPr>
          <w:p w:rsidR="00875F7C" w:rsidRPr="00875F7C" w:rsidRDefault="00875F7C" w:rsidP="00875F7C">
            <w:pPr>
              <w:tabs>
                <w:tab w:val="left" w:pos="0"/>
              </w:tabs>
              <w:spacing w:after="0" w:line="240" w:lineRule="auto"/>
              <w:rPr>
                <w:rFonts w:ascii="Times New Roman" w:eastAsia="Times New Roman" w:hAnsi="Times New Roman" w:cs="Times New Roman"/>
                <w:b/>
                <w:sz w:val="24"/>
                <w:szCs w:val="24"/>
                <w:lang w:eastAsia="hu-HU"/>
              </w:rPr>
            </w:pPr>
            <w:r w:rsidRPr="00875F7C">
              <w:rPr>
                <w:rFonts w:ascii="Times New Roman" w:eastAsia="Times New Roman" w:hAnsi="Times New Roman" w:cs="Times New Roman"/>
                <w:b/>
                <w:sz w:val="24"/>
                <w:szCs w:val="24"/>
                <w:lang w:eastAsia="hu-HU"/>
              </w:rPr>
              <w:t>Tényleges tulajdonos állandó lakóhelye:</w:t>
            </w:r>
          </w:p>
        </w:tc>
      </w:tr>
      <w:tr w:rsidR="00875F7C" w:rsidRPr="00875F7C" w:rsidTr="00CB521E">
        <w:tc>
          <w:tcPr>
            <w:tcW w:w="4196" w:type="dxa"/>
          </w:tcPr>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1.</w:t>
            </w:r>
          </w:p>
        </w:tc>
        <w:tc>
          <w:tcPr>
            <w:tcW w:w="4197" w:type="dxa"/>
          </w:tcPr>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tc>
      </w:tr>
      <w:tr w:rsidR="00875F7C" w:rsidRPr="00875F7C" w:rsidTr="00CB521E">
        <w:tc>
          <w:tcPr>
            <w:tcW w:w="4196" w:type="dxa"/>
          </w:tcPr>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2.</w:t>
            </w:r>
          </w:p>
        </w:tc>
        <w:tc>
          <w:tcPr>
            <w:tcW w:w="4197" w:type="dxa"/>
          </w:tcPr>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tc>
      </w:tr>
      <w:tr w:rsidR="00875F7C" w:rsidRPr="00875F7C" w:rsidTr="00CB521E">
        <w:tc>
          <w:tcPr>
            <w:tcW w:w="4196" w:type="dxa"/>
          </w:tcPr>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w:t>
            </w:r>
          </w:p>
        </w:tc>
        <w:tc>
          <w:tcPr>
            <w:tcW w:w="4197" w:type="dxa"/>
          </w:tcPr>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tc>
      </w:tr>
    </w:tbl>
    <w:p w:rsidR="00875F7C" w:rsidRPr="00875F7C" w:rsidRDefault="00875F7C" w:rsidP="00875F7C">
      <w:pPr>
        <w:tabs>
          <w:tab w:val="left" w:pos="0"/>
        </w:tabs>
        <w:spacing w:before="240" w:after="0" w:line="240" w:lineRule="auto"/>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VAGY*</w:t>
      </w:r>
    </w:p>
    <w:p w:rsidR="00875F7C" w:rsidRPr="00875F7C" w:rsidRDefault="00875F7C" w:rsidP="00875F7C">
      <w:pPr>
        <w:tabs>
          <w:tab w:val="left" w:pos="0"/>
        </w:tabs>
        <w:spacing w:after="0" w:line="240" w:lineRule="auto"/>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b/>
          <w:sz w:val="24"/>
          <w:szCs w:val="24"/>
          <w:lang w:eastAsia="hu-HU"/>
        </w:rPr>
        <w:t>2</w:t>
      </w:r>
      <w:proofErr w:type="gramStart"/>
      <w:r w:rsidRPr="00875F7C">
        <w:rPr>
          <w:rFonts w:ascii="Times New Roman" w:eastAsia="Times New Roman" w:hAnsi="Times New Roman" w:cs="Times New Roman"/>
          <w:b/>
          <w:sz w:val="24"/>
          <w:szCs w:val="24"/>
          <w:lang w:eastAsia="hu-HU"/>
        </w:rPr>
        <w:t>.b</w:t>
      </w:r>
      <w:proofErr w:type="gramEnd"/>
      <w:r w:rsidRPr="00875F7C">
        <w:rPr>
          <w:rFonts w:ascii="Times New Roman" w:eastAsia="Times New Roman" w:hAnsi="Times New Roman" w:cs="Times New Roman"/>
          <w:b/>
          <w:sz w:val="24"/>
          <w:szCs w:val="24"/>
          <w:lang w:eastAsia="hu-HU"/>
        </w:rPr>
        <w:t>)</w:t>
      </w:r>
      <w:r w:rsidRPr="00875F7C">
        <w:rPr>
          <w:rFonts w:ascii="Times New Roman" w:eastAsia="Times New Roman" w:hAnsi="Times New Roman" w:cs="Times New Roman"/>
          <w:b/>
          <w:sz w:val="24"/>
          <w:szCs w:val="24"/>
          <w:lang w:eastAsia="hu-HU"/>
        </w:rPr>
        <w:tab/>
      </w:r>
      <w:r w:rsidRPr="00875F7C">
        <w:rPr>
          <w:rFonts w:ascii="Times New Roman" w:eastAsia="Times New Roman" w:hAnsi="Times New Roman" w:cs="Times New Roman"/>
          <w:sz w:val="24"/>
          <w:szCs w:val="24"/>
          <w:lang w:eastAsia="hu-HU"/>
        </w:rPr>
        <w:t xml:space="preserve">Az ajánlattevőnek a pénzmosásról szóló törvény) 3. § r) </w:t>
      </w:r>
      <w:proofErr w:type="gramStart"/>
      <w:r w:rsidRPr="00875F7C">
        <w:rPr>
          <w:rFonts w:ascii="Times New Roman" w:eastAsia="Times New Roman" w:hAnsi="Times New Roman" w:cs="Times New Roman"/>
          <w:sz w:val="24"/>
          <w:szCs w:val="24"/>
          <w:lang w:eastAsia="hu-HU"/>
        </w:rPr>
        <w:t xml:space="preserve">pontja  </w:t>
      </w:r>
      <w:proofErr w:type="spellStart"/>
      <w:r w:rsidRPr="00875F7C">
        <w:rPr>
          <w:rFonts w:ascii="Times New Roman" w:eastAsia="Times New Roman" w:hAnsi="Times New Roman" w:cs="Times New Roman"/>
          <w:sz w:val="24"/>
          <w:szCs w:val="24"/>
          <w:lang w:eastAsia="hu-HU"/>
        </w:rPr>
        <w:t>ra</w:t>
      </w:r>
      <w:proofErr w:type="spellEnd"/>
      <w:proofErr w:type="gramEnd"/>
      <w:r w:rsidRPr="00875F7C">
        <w:rPr>
          <w:rFonts w:ascii="Times New Roman" w:eastAsia="Times New Roman" w:hAnsi="Times New Roman" w:cs="Times New Roman"/>
          <w:sz w:val="24"/>
          <w:szCs w:val="24"/>
          <w:lang w:eastAsia="hu-HU"/>
        </w:rPr>
        <w:t xml:space="preserve">),- </w:t>
      </w:r>
      <w:proofErr w:type="spellStart"/>
      <w:r w:rsidRPr="00875F7C">
        <w:rPr>
          <w:rFonts w:ascii="Times New Roman" w:eastAsia="Times New Roman" w:hAnsi="Times New Roman" w:cs="Times New Roman"/>
          <w:sz w:val="24"/>
          <w:szCs w:val="24"/>
          <w:lang w:eastAsia="hu-HU"/>
        </w:rPr>
        <w:t>rb</w:t>
      </w:r>
      <w:proofErr w:type="spellEnd"/>
      <w:r w:rsidRPr="00875F7C">
        <w:rPr>
          <w:rFonts w:ascii="Times New Roman" w:eastAsia="Times New Roman" w:hAnsi="Times New Roman" w:cs="Times New Roman"/>
          <w:sz w:val="24"/>
          <w:szCs w:val="24"/>
          <w:lang w:eastAsia="hu-HU"/>
        </w:rPr>
        <w:t xml:space="preserve">), vagy </w:t>
      </w:r>
      <w:proofErr w:type="spellStart"/>
      <w:r w:rsidRPr="00875F7C">
        <w:rPr>
          <w:rFonts w:ascii="Times New Roman" w:eastAsia="Times New Roman" w:hAnsi="Times New Roman" w:cs="Times New Roman"/>
          <w:sz w:val="24"/>
          <w:szCs w:val="24"/>
          <w:lang w:eastAsia="hu-HU"/>
        </w:rPr>
        <w:t>rc</w:t>
      </w:r>
      <w:proofErr w:type="spellEnd"/>
      <w:r w:rsidRPr="00875F7C">
        <w:rPr>
          <w:rFonts w:ascii="Times New Roman" w:eastAsia="Times New Roman" w:hAnsi="Times New Roman" w:cs="Times New Roman"/>
          <w:sz w:val="24"/>
          <w:szCs w:val="24"/>
          <w:lang w:eastAsia="hu-HU"/>
        </w:rPr>
        <w:t>)</w:t>
      </w:r>
      <w:proofErr w:type="spellStart"/>
      <w:r w:rsidRPr="00875F7C">
        <w:rPr>
          <w:rFonts w:ascii="Times New Roman" w:eastAsia="Times New Roman" w:hAnsi="Times New Roman" w:cs="Times New Roman"/>
          <w:sz w:val="24"/>
          <w:szCs w:val="24"/>
          <w:lang w:eastAsia="hu-HU"/>
        </w:rPr>
        <w:t>-rd</w:t>
      </w:r>
      <w:proofErr w:type="spellEnd"/>
      <w:r w:rsidRPr="00875F7C">
        <w:rPr>
          <w:rFonts w:ascii="Times New Roman" w:eastAsia="Times New Roman" w:hAnsi="Times New Roman" w:cs="Times New Roman"/>
          <w:sz w:val="24"/>
          <w:szCs w:val="24"/>
          <w:lang w:eastAsia="hu-HU"/>
        </w:rPr>
        <w:t xml:space="preserve">), alpontja szerinti tényleges tulajdonosa nincs. </w:t>
      </w:r>
    </w:p>
    <w:p w:rsidR="00875F7C" w:rsidRPr="00875F7C" w:rsidRDefault="00875F7C" w:rsidP="00875F7C">
      <w:pPr>
        <w:tabs>
          <w:tab w:val="left" w:pos="0"/>
        </w:tabs>
        <w:spacing w:after="0" w:line="240" w:lineRule="auto"/>
        <w:jc w:val="both"/>
        <w:rPr>
          <w:rFonts w:ascii="Times New Roman" w:eastAsia="Times New Roman" w:hAnsi="Times New Roman" w:cs="Times New Roman"/>
          <w:sz w:val="24"/>
          <w:szCs w:val="24"/>
          <w:lang w:eastAsia="hu-HU"/>
        </w:rPr>
      </w:pP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875F7C" w:rsidRPr="00875F7C" w:rsidTr="00CB521E">
        <w:tc>
          <w:tcPr>
            <w:tcW w:w="3047" w:type="dxa"/>
          </w:tcPr>
          <w:p w:rsidR="00875F7C" w:rsidRPr="00875F7C" w:rsidRDefault="00875F7C" w:rsidP="00875F7C">
            <w:pPr>
              <w:tabs>
                <w:tab w:val="left" w:pos="0"/>
              </w:tabs>
              <w:spacing w:after="0" w:line="240" w:lineRule="auto"/>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w:t>
            </w:r>
          </w:p>
        </w:tc>
      </w:tr>
      <w:tr w:rsidR="00875F7C" w:rsidRPr="00875F7C" w:rsidTr="00CB521E">
        <w:tc>
          <w:tcPr>
            <w:tcW w:w="3047" w:type="dxa"/>
          </w:tcPr>
          <w:p w:rsidR="00875F7C" w:rsidRPr="00875F7C" w:rsidRDefault="00875F7C" w:rsidP="00875F7C">
            <w:pPr>
              <w:tabs>
                <w:tab w:val="left" w:pos="0"/>
              </w:tabs>
              <w:spacing w:after="0" w:line="240" w:lineRule="auto"/>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cégszerű aláírás</w:t>
            </w:r>
          </w:p>
        </w:tc>
      </w:tr>
    </w:tbl>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A nem kívánt szöveg törlendő/áthúzandó vagy az alkalmazandó rész aláhúzandó</w:t>
      </w:r>
    </w:p>
    <w:p w:rsidR="00875F7C" w:rsidRPr="00875F7C" w:rsidRDefault="00875F7C" w:rsidP="00875F7C">
      <w:pPr>
        <w:pageBreakBefore/>
        <w:suppressAutoHyphens/>
        <w:spacing w:after="0" w:line="240" w:lineRule="auto"/>
        <w:jc w:val="right"/>
        <w:rPr>
          <w:rFonts w:ascii="Times New Roman" w:eastAsia="Times New Roman" w:hAnsi="Times New Roman" w:cs="Times New Roman"/>
          <w:b/>
          <w:sz w:val="24"/>
          <w:szCs w:val="24"/>
          <w:lang w:eastAsia="ar-SA"/>
        </w:rPr>
      </w:pPr>
      <w:bookmarkStart w:id="4" w:name="_Toc395375916"/>
      <w:bookmarkStart w:id="5" w:name="_Toc228340123"/>
      <w:r w:rsidRPr="00875F7C">
        <w:rPr>
          <w:rFonts w:ascii="Times New Roman" w:eastAsia="Times New Roman" w:hAnsi="Times New Roman" w:cs="Times New Roman"/>
          <w:b/>
          <w:sz w:val="24"/>
          <w:szCs w:val="24"/>
          <w:lang w:eastAsia="ar-SA"/>
        </w:rPr>
        <w:lastRenderedPageBreak/>
        <w:t>3. sz. minta</w:t>
      </w:r>
    </w:p>
    <w:p w:rsidR="00875F7C" w:rsidRPr="00875F7C" w:rsidRDefault="00875F7C" w:rsidP="00875F7C">
      <w:pPr>
        <w:suppressAutoHyphens/>
        <w:spacing w:after="0" w:line="240" w:lineRule="auto"/>
        <w:jc w:val="right"/>
        <w:rPr>
          <w:rFonts w:ascii="Times New Roman" w:eastAsia="Times New Roman" w:hAnsi="Times New Roman" w:cs="Times New Roman"/>
          <w:b/>
          <w:kern w:val="28"/>
          <w:sz w:val="24"/>
          <w:szCs w:val="24"/>
          <w:lang w:eastAsia="hu-HU"/>
        </w:rPr>
      </w:pPr>
    </w:p>
    <w:p w:rsidR="00875F7C" w:rsidRPr="00875F7C" w:rsidRDefault="00875F7C" w:rsidP="00875F7C">
      <w:pPr>
        <w:tabs>
          <w:tab w:val="left" w:pos="0"/>
        </w:tabs>
        <w:spacing w:after="0" w:line="240" w:lineRule="auto"/>
        <w:jc w:val="center"/>
        <w:rPr>
          <w:rFonts w:ascii="Times New Roman" w:eastAsia="Times New Roman" w:hAnsi="Times New Roman" w:cs="Times New Roman"/>
          <w:b/>
          <w:caps/>
          <w:sz w:val="24"/>
          <w:szCs w:val="24"/>
          <w:lang w:eastAsia="hu-HU"/>
        </w:rPr>
      </w:pPr>
      <w:r w:rsidRPr="00875F7C">
        <w:rPr>
          <w:rFonts w:ascii="Times New Roman" w:eastAsia="Times New Roman" w:hAnsi="Times New Roman" w:cs="Times New Roman"/>
          <w:b/>
          <w:caps/>
          <w:sz w:val="24"/>
          <w:szCs w:val="24"/>
          <w:lang w:eastAsia="hu-HU"/>
        </w:rPr>
        <w:t xml:space="preserve">Nyilatkozat </w:t>
      </w:r>
      <w:proofErr w:type="gramStart"/>
      <w:r w:rsidRPr="00875F7C">
        <w:rPr>
          <w:rFonts w:ascii="Times New Roman" w:eastAsia="Times New Roman" w:hAnsi="Times New Roman" w:cs="Times New Roman"/>
          <w:b/>
          <w:caps/>
          <w:sz w:val="24"/>
          <w:szCs w:val="24"/>
          <w:lang w:eastAsia="hu-HU"/>
        </w:rPr>
        <w:t>A</w:t>
      </w:r>
      <w:proofErr w:type="gramEnd"/>
      <w:r w:rsidRPr="00875F7C">
        <w:rPr>
          <w:rFonts w:ascii="Times New Roman" w:eastAsia="Times New Roman" w:hAnsi="Times New Roman" w:cs="Times New Roman"/>
          <w:b/>
          <w:caps/>
          <w:sz w:val="24"/>
          <w:szCs w:val="24"/>
          <w:lang w:eastAsia="hu-HU"/>
        </w:rPr>
        <w:t xml:space="preserve"> RÉSZVÉTELI FELHÍVÁS 13. Pontja Szerinti kizáró okokról</w:t>
      </w:r>
    </w:p>
    <w:p w:rsidR="00875F7C" w:rsidRPr="00875F7C" w:rsidRDefault="00875F7C" w:rsidP="00875F7C">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875F7C">
        <w:rPr>
          <w:rFonts w:ascii="Times New Roman" w:eastAsia="Times New Roman" w:hAnsi="Times New Roman" w:cs="Times New Roman"/>
          <w:b/>
          <w:sz w:val="24"/>
          <w:szCs w:val="24"/>
          <w:lang w:eastAsia="hu-HU"/>
        </w:rPr>
        <w:t>a</w:t>
      </w:r>
      <w:proofErr w:type="gramEnd"/>
      <w:r w:rsidRPr="00875F7C">
        <w:rPr>
          <w:rFonts w:ascii="Times New Roman" w:eastAsia="Times New Roman" w:hAnsi="Times New Roman" w:cs="Times New Roman"/>
          <w:b/>
          <w:sz w:val="24"/>
          <w:szCs w:val="24"/>
          <w:lang w:eastAsia="hu-HU"/>
        </w:rPr>
        <w:t xml:space="preserve"> 321/2015. (X. 30.) Korm. rendelet 17. § (2) bekezdése alapján az alvállalkozó és adott esetben az alkalmasság igazolásában résztvevő gazdálkodó szervezet vonatkozásában a Kbt. 62.§ (1)-(2) bekezdés foglalt kizáró okok fenn nem állásáról</w:t>
      </w:r>
    </w:p>
    <w:p w:rsidR="00875F7C" w:rsidRPr="00875F7C" w:rsidRDefault="00875F7C" w:rsidP="00875F7C">
      <w:pPr>
        <w:spacing w:after="0" w:line="240" w:lineRule="auto"/>
        <w:rPr>
          <w:rFonts w:ascii="Times New Roman" w:eastAsia="Times New Roman" w:hAnsi="Times New Roman" w:cs="Times New Roman"/>
          <w:sz w:val="24"/>
          <w:szCs w:val="24"/>
          <w:lang w:eastAsia="ar-SA"/>
        </w:rPr>
      </w:pPr>
    </w:p>
    <w:p w:rsidR="00875F7C" w:rsidRPr="00875F7C" w:rsidRDefault="00875F7C" w:rsidP="00875F7C">
      <w:pPr>
        <w:spacing w:after="0" w:line="240" w:lineRule="auto"/>
        <w:ind w:firstLine="487"/>
        <w:jc w:val="center"/>
        <w:rPr>
          <w:rFonts w:ascii="Times New Roman" w:eastAsia="Times New Roman" w:hAnsi="Times New Roman" w:cs="Times New Roman"/>
          <w:i/>
          <w:sz w:val="24"/>
          <w:szCs w:val="24"/>
          <w:lang w:eastAsia="hu-HU"/>
        </w:rPr>
      </w:pPr>
      <w:r w:rsidRPr="00875F7C">
        <w:rPr>
          <w:rFonts w:ascii="Times New Roman" w:eastAsia="Times New Roman" w:hAnsi="Times New Roman" w:cs="Times New Roman"/>
          <w:i/>
          <w:sz w:val="24"/>
          <w:szCs w:val="24"/>
          <w:lang w:eastAsia="hu-HU"/>
        </w:rPr>
        <w:t>„</w:t>
      </w:r>
      <w:r w:rsidRPr="00875F7C">
        <w:rPr>
          <w:rFonts w:ascii="Times New Roman" w:eastAsia="Times New Roman" w:hAnsi="Times New Roman" w:cs="Times New Roman"/>
          <w:bCs/>
          <w:i/>
          <w:iCs/>
          <w:sz w:val="24"/>
          <w:szCs w:val="24"/>
          <w:lang w:eastAsia="hu-HU"/>
        </w:rPr>
        <w:t>A 2017. augusztus 20-án az államalapítás és az Államalapító Szent István ünnepe alkalmából tartandó tűzijáték biztonságos lebonyolításának és logisztikájának biztosítása</w:t>
      </w:r>
      <w:r w:rsidRPr="00875F7C">
        <w:rPr>
          <w:rFonts w:ascii="Times New Roman" w:eastAsia="Times New Roman" w:hAnsi="Times New Roman" w:cs="Times New Roman"/>
          <w:i/>
          <w:sz w:val="24"/>
          <w:szCs w:val="24"/>
          <w:lang w:eastAsia="hu-HU"/>
        </w:rPr>
        <w:t>”</w:t>
      </w:r>
    </w:p>
    <w:p w:rsidR="00875F7C" w:rsidRPr="00875F7C" w:rsidRDefault="00875F7C" w:rsidP="00875F7C">
      <w:pPr>
        <w:spacing w:after="0" w:line="240" w:lineRule="auto"/>
        <w:ind w:firstLine="487"/>
        <w:jc w:val="center"/>
        <w:rPr>
          <w:rFonts w:ascii="Times New Roman" w:eastAsia="Times New Roman" w:hAnsi="Times New Roman" w:cs="Times New Roman"/>
          <w:i/>
          <w:sz w:val="24"/>
          <w:szCs w:val="24"/>
          <w:lang w:eastAsia="hu-HU"/>
        </w:rPr>
      </w:pPr>
    </w:p>
    <w:p w:rsidR="00875F7C" w:rsidRPr="00875F7C" w:rsidRDefault="00875F7C" w:rsidP="00875F7C">
      <w:pPr>
        <w:spacing w:after="0" w:line="240" w:lineRule="auto"/>
        <w:ind w:firstLine="487"/>
        <w:jc w:val="center"/>
        <w:rPr>
          <w:rFonts w:ascii="Times New Roman" w:eastAsia="Times New Roman" w:hAnsi="Times New Roman" w:cs="Times New Roman"/>
          <w:i/>
          <w:sz w:val="24"/>
          <w:szCs w:val="24"/>
          <w:lang w:eastAsia="hu-HU"/>
        </w:rPr>
      </w:pPr>
      <w:proofErr w:type="gramStart"/>
      <w:r w:rsidRPr="00875F7C">
        <w:rPr>
          <w:rFonts w:ascii="Times New Roman" w:eastAsia="Times New Roman" w:hAnsi="Times New Roman" w:cs="Times New Roman"/>
          <w:sz w:val="24"/>
          <w:szCs w:val="24"/>
          <w:lang w:eastAsia="hu-HU"/>
        </w:rPr>
        <w:t>tárgyú</w:t>
      </w:r>
      <w:proofErr w:type="gramEnd"/>
      <w:r w:rsidRPr="00875F7C">
        <w:rPr>
          <w:rFonts w:ascii="Times New Roman" w:eastAsia="Times New Roman" w:hAnsi="Times New Roman" w:cs="Times New Roman"/>
          <w:sz w:val="24"/>
          <w:szCs w:val="24"/>
          <w:lang w:eastAsia="hu-HU"/>
        </w:rPr>
        <w:t xml:space="preserve"> közbeszerzési eljárásban</w:t>
      </w:r>
    </w:p>
    <w:p w:rsidR="00875F7C" w:rsidRPr="00875F7C" w:rsidRDefault="00875F7C" w:rsidP="00875F7C">
      <w:pPr>
        <w:spacing w:before="60" w:after="60" w:line="280" w:lineRule="exact"/>
        <w:jc w:val="both"/>
        <w:rPr>
          <w:rFonts w:ascii="Times New Roman" w:eastAsia="Times New Roman" w:hAnsi="Times New Roman" w:cs="Times New Roman"/>
          <w:sz w:val="24"/>
          <w:szCs w:val="24"/>
          <w:lang w:eastAsia="hu-HU"/>
        </w:rPr>
      </w:pPr>
    </w:p>
    <w:p w:rsidR="00875F7C" w:rsidRPr="00875F7C" w:rsidRDefault="00875F7C" w:rsidP="00875F7C">
      <w:pPr>
        <w:spacing w:before="60" w:after="60" w:line="280" w:lineRule="exact"/>
        <w:jc w:val="both"/>
        <w:rPr>
          <w:rFonts w:ascii="Times New Roman" w:eastAsia="Times New Roman" w:hAnsi="Times New Roman" w:cs="Times New Roman"/>
          <w:sz w:val="24"/>
          <w:szCs w:val="24"/>
          <w:lang w:eastAsia="hu-HU"/>
        </w:rPr>
      </w:pPr>
      <w:proofErr w:type="gramStart"/>
      <w:r w:rsidRPr="00875F7C">
        <w:rPr>
          <w:rFonts w:ascii="Times New Roman" w:eastAsia="Times New Roman" w:hAnsi="Times New Roman" w:cs="Times New Roman"/>
          <w:sz w:val="24"/>
          <w:szCs w:val="24"/>
          <w:lang w:eastAsia="hu-HU"/>
        </w:rPr>
        <w:t xml:space="preserve">Alulírott </w:t>
      </w:r>
      <w:r w:rsidRPr="00875F7C">
        <w:rPr>
          <w:rFonts w:ascii="Times New Roman" w:eastAsia="Times New Roman" w:hAnsi="Times New Roman" w:cs="Times New Roman"/>
          <w:snapToGrid w:val="0"/>
          <w:sz w:val="24"/>
          <w:szCs w:val="24"/>
          <w:lang w:eastAsia="hu-HU"/>
        </w:rPr>
        <w:t>…</w:t>
      </w:r>
      <w:proofErr w:type="gramEnd"/>
      <w:r w:rsidRPr="00875F7C">
        <w:rPr>
          <w:rFonts w:ascii="Times New Roman" w:eastAsia="Times New Roman" w:hAnsi="Times New Roman" w:cs="Times New Roman"/>
          <w:snapToGrid w:val="0"/>
          <w:sz w:val="24"/>
          <w:szCs w:val="24"/>
          <w:lang w:eastAsia="hu-HU"/>
        </w:rPr>
        <w:t>…………</w:t>
      </w:r>
      <w:r w:rsidRPr="00875F7C">
        <w:rPr>
          <w:rFonts w:ascii="Times New Roman" w:eastAsia="Times New Roman" w:hAnsi="Times New Roman" w:cs="Times New Roman"/>
          <w:sz w:val="24"/>
          <w:szCs w:val="24"/>
          <w:lang w:eastAsia="hu-HU"/>
        </w:rPr>
        <w:t xml:space="preserve">……………………….. (ajánlattevő), melyet képvisel: </w:t>
      </w:r>
      <w:r w:rsidRPr="00875F7C">
        <w:rPr>
          <w:rFonts w:ascii="Times New Roman" w:eastAsia="Times New Roman" w:hAnsi="Times New Roman" w:cs="Times New Roman"/>
          <w:snapToGrid w:val="0"/>
          <w:sz w:val="24"/>
          <w:szCs w:val="24"/>
          <w:lang w:eastAsia="hu-HU"/>
        </w:rPr>
        <w:t>……………</w:t>
      </w:r>
    </w:p>
    <w:p w:rsidR="00875F7C" w:rsidRPr="00875F7C" w:rsidRDefault="00875F7C" w:rsidP="00875F7C">
      <w:pPr>
        <w:spacing w:before="60" w:after="60" w:line="280" w:lineRule="exact"/>
        <w:jc w:val="both"/>
        <w:rPr>
          <w:rFonts w:ascii="Times New Roman" w:eastAsia="Times New Roman" w:hAnsi="Times New Roman" w:cs="Times New Roman"/>
          <w:sz w:val="24"/>
          <w:szCs w:val="24"/>
          <w:lang w:eastAsia="hu-HU"/>
        </w:rPr>
      </w:pPr>
    </w:p>
    <w:p w:rsidR="00875F7C" w:rsidRPr="00875F7C" w:rsidRDefault="00875F7C" w:rsidP="00875F7C">
      <w:pPr>
        <w:spacing w:before="60" w:after="60" w:line="280" w:lineRule="exact"/>
        <w:jc w:val="center"/>
        <w:rPr>
          <w:rFonts w:ascii="Times New Roman" w:eastAsia="Times New Roman" w:hAnsi="Times New Roman" w:cs="Times New Roman"/>
          <w:b/>
          <w:sz w:val="24"/>
          <w:szCs w:val="24"/>
          <w:lang w:eastAsia="hu-HU"/>
        </w:rPr>
      </w:pPr>
      <w:proofErr w:type="gramStart"/>
      <w:r w:rsidRPr="00875F7C">
        <w:rPr>
          <w:rFonts w:ascii="Times New Roman" w:eastAsia="Times New Roman" w:hAnsi="Times New Roman" w:cs="Times New Roman"/>
          <w:b/>
          <w:spacing w:val="40"/>
          <w:sz w:val="24"/>
          <w:szCs w:val="24"/>
          <w:lang w:eastAsia="hu-HU"/>
        </w:rPr>
        <w:t>az</w:t>
      </w:r>
      <w:proofErr w:type="gramEnd"/>
      <w:r w:rsidRPr="00875F7C">
        <w:rPr>
          <w:rFonts w:ascii="Times New Roman" w:eastAsia="Times New Roman" w:hAnsi="Times New Roman" w:cs="Times New Roman"/>
          <w:b/>
          <w:spacing w:val="40"/>
          <w:sz w:val="24"/>
          <w:szCs w:val="24"/>
          <w:lang w:eastAsia="hu-HU"/>
        </w:rPr>
        <w:t xml:space="preserve"> alábbi nyilatkozatot teszem:</w:t>
      </w:r>
    </w:p>
    <w:p w:rsidR="00875F7C" w:rsidRPr="00875F7C" w:rsidRDefault="00875F7C" w:rsidP="00875F7C">
      <w:pPr>
        <w:spacing w:before="60" w:after="60" w:line="280" w:lineRule="exact"/>
        <w:jc w:val="both"/>
        <w:rPr>
          <w:rFonts w:ascii="Times New Roman" w:eastAsia="Times New Roman" w:hAnsi="Times New Roman" w:cs="Times New Roman"/>
          <w:sz w:val="24"/>
          <w:szCs w:val="24"/>
          <w:lang w:eastAsia="hu-HU"/>
        </w:rPr>
      </w:pPr>
    </w:p>
    <w:p w:rsidR="00875F7C" w:rsidRPr="00875F7C" w:rsidRDefault="00875F7C" w:rsidP="00875F7C">
      <w:pPr>
        <w:tabs>
          <w:tab w:val="left" w:pos="0"/>
        </w:tabs>
        <w:spacing w:after="0" w:line="240" w:lineRule="auto"/>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A szerződés teljesítéséhez nem veszünk igénybe a Kbt. 62.§ (1) –(2) bekezdésben foglalt kizáró okok hatálya alá eső alvállalkozót, továbbá az általunk az alkalmasság igazolására igénybe venni kívánt más gazdálkodó szervezet/</w:t>
      </w:r>
      <w:proofErr w:type="spellStart"/>
      <w:r w:rsidRPr="00875F7C">
        <w:rPr>
          <w:rFonts w:ascii="Times New Roman" w:eastAsia="Times New Roman" w:hAnsi="Times New Roman" w:cs="Times New Roman"/>
          <w:sz w:val="24"/>
          <w:szCs w:val="24"/>
          <w:lang w:eastAsia="hu-HU"/>
        </w:rPr>
        <w:t>ek</w:t>
      </w:r>
      <w:proofErr w:type="spellEnd"/>
      <w:r w:rsidRPr="00875F7C">
        <w:rPr>
          <w:rFonts w:ascii="Times New Roman" w:eastAsia="Times New Roman" w:hAnsi="Times New Roman" w:cs="Times New Roman"/>
          <w:sz w:val="24"/>
          <w:szCs w:val="24"/>
          <w:lang w:eastAsia="hu-HU"/>
        </w:rPr>
        <w:t xml:space="preserve"> sem tartoznak a Kbt. 62.§ (1)-(2) bekezdésben foglalt kizáró okok hatálya alá.</w:t>
      </w:r>
    </w:p>
    <w:p w:rsidR="00875F7C" w:rsidRPr="00875F7C" w:rsidRDefault="00875F7C" w:rsidP="00875F7C">
      <w:pPr>
        <w:spacing w:before="60" w:after="60" w:line="280" w:lineRule="exact"/>
        <w:jc w:val="both"/>
        <w:rPr>
          <w:rFonts w:ascii="Times New Roman" w:eastAsia="Times New Roman" w:hAnsi="Times New Roman" w:cs="Times New Roman"/>
          <w:sz w:val="24"/>
          <w:szCs w:val="24"/>
          <w:lang w:eastAsia="hu-HU"/>
        </w:rPr>
      </w:pPr>
    </w:p>
    <w:p w:rsidR="00875F7C" w:rsidRPr="00875F7C" w:rsidRDefault="00875F7C" w:rsidP="00875F7C">
      <w:pPr>
        <w:spacing w:before="60" w:after="60" w:line="280" w:lineRule="exact"/>
        <w:jc w:val="both"/>
        <w:rPr>
          <w:rFonts w:ascii="Times New Roman" w:eastAsia="Times New Roman" w:hAnsi="Times New Roman" w:cs="Times New Roman"/>
          <w:sz w:val="24"/>
          <w:szCs w:val="24"/>
          <w:lang w:eastAsia="hu-HU"/>
        </w:rPr>
      </w:pP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Kelt: </w:t>
      </w: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875F7C" w:rsidRPr="00875F7C" w:rsidTr="00CB521E">
        <w:tc>
          <w:tcPr>
            <w:tcW w:w="4606" w:type="dxa"/>
          </w:tcPr>
          <w:p w:rsidR="00875F7C" w:rsidRPr="00875F7C" w:rsidRDefault="00875F7C" w:rsidP="00875F7C">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875F7C" w:rsidRPr="00875F7C" w:rsidRDefault="00875F7C" w:rsidP="00875F7C">
            <w:pPr>
              <w:spacing w:before="60" w:after="60" w:line="280" w:lineRule="exact"/>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w:t>
            </w:r>
          </w:p>
        </w:tc>
      </w:tr>
      <w:tr w:rsidR="00875F7C" w:rsidRPr="00875F7C" w:rsidTr="00CB521E">
        <w:tc>
          <w:tcPr>
            <w:tcW w:w="4606" w:type="dxa"/>
          </w:tcPr>
          <w:p w:rsidR="00875F7C" w:rsidRPr="00875F7C" w:rsidRDefault="00875F7C" w:rsidP="00875F7C">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875F7C" w:rsidRPr="00875F7C" w:rsidRDefault="00875F7C" w:rsidP="00875F7C">
            <w:pPr>
              <w:spacing w:before="60" w:after="60" w:line="280" w:lineRule="exact"/>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cégszerű aláírás</w:t>
            </w:r>
          </w:p>
        </w:tc>
      </w:tr>
    </w:tbl>
    <w:p w:rsidR="00875F7C" w:rsidRPr="00875F7C" w:rsidRDefault="00875F7C" w:rsidP="00875F7C">
      <w:pPr>
        <w:pageBreakBefore/>
        <w:suppressAutoHyphens/>
        <w:spacing w:after="0" w:line="240" w:lineRule="auto"/>
        <w:jc w:val="right"/>
        <w:rPr>
          <w:rFonts w:ascii="Times New Roman" w:eastAsia="Times New Roman" w:hAnsi="Times New Roman" w:cs="Times New Roman"/>
          <w:i/>
          <w:sz w:val="24"/>
          <w:szCs w:val="24"/>
          <w:lang w:eastAsia="ar-SA"/>
        </w:rPr>
      </w:pPr>
      <w:r w:rsidRPr="00875F7C">
        <w:rPr>
          <w:rFonts w:ascii="Times New Roman" w:eastAsia="Times New Roman" w:hAnsi="Times New Roman" w:cs="Times New Roman"/>
          <w:b/>
          <w:sz w:val="24"/>
          <w:szCs w:val="24"/>
          <w:lang w:eastAsia="ar-SA"/>
        </w:rPr>
        <w:lastRenderedPageBreak/>
        <w:t>4. sz. minta</w:t>
      </w:r>
    </w:p>
    <w:bookmarkEnd w:id="4"/>
    <w:bookmarkEnd w:id="5"/>
    <w:p w:rsidR="00875F7C" w:rsidRPr="00875F7C" w:rsidRDefault="00875F7C" w:rsidP="00875F7C">
      <w:pPr>
        <w:suppressAutoHyphens/>
        <w:spacing w:after="0" w:line="240" w:lineRule="auto"/>
        <w:jc w:val="center"/>
        <w:rPr>
          <w:rFonts w:ascii="Times New Roman" w:eastAsia="Times New Roman" w:hAnsi="Times New Roman" w:cs="Times New Roman"/>
          <w:b/>
          <w:caps/>
          <w:sz w:val="24"/>
          <w:szCs w:val="24"/>
          <w:lang w:eastAsia="ar-SA"/>
        </w:rPr>
      </w:pPr>
    </w:p>
    <w:p w:rsidR="00875F7C" w:rsidRPr="00875F7C" w:rsidRDefault="00875F7C" w:rsidP="00875F7C">
      <w:pPr>
        <w:spacing w:after="0" w:line="240" w:lineRule="auto"/>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A teljesítésbe bevonni kívánt szakemberek</w:t>
      </w:r>
    </w:p>
    <w:p w:rsidR="00875F7C" w:rsidRPr="00875F7C" w:rsidRDefault="00875F7C" w:rsidP="00875F7C">
      <w:pPr>
        <w:spacing w:after="0" w:line="240" w:lineRule="auto"/>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(jelen kimutatást a részvételi jelentkezésben benyújtani nem szükséges)</w:t>
      </w:r>
    </w:p>
    <w:p w:rsidR="00875F7C" w:rsidRPr="00875F7C" w:rsidRDefault="00875F7C" w:rsidP="00875F7C">
      <w:pPr>
        <w:spacing w:after="0" w:line="240" w:lineRule="auto"/>
        <w:jc w:val="center"/>
        <w:rPr>
          <w:rFonts w:ascii="Times New Roman" w:eastAsia="Times New Roman" w:hAnsi="Times New Roman" w:cs="Times New Roman"/>
          <w:sz w:val="24"/>
          <w:szCs w:val="24"/>
          <w:lang w:eastAsia="hu-HU"/>
        </w:rPr>
      </w:pPr>
    </w:p>
    <w:p w:rsidR="00875F7C" w:rsidRPr="00875F7C" w:rsidRDefault="00875F7C" w:rsidP="00875F7C">
      <w:pPr>
        <w:widowControl w:val="0"/>
        <w:numPr>
          <w:ilvl w:val="0"/>
          <w:numId w:val="8"/>
        </w:numPr>
        <w:spacing w:after="0" w:line="240" w:lineRule="auto"/>
        <w:ind w:left="284" w:right="70" w:hanging="284"/>
        <w:contextualSpacing/>
        <w:jc w:val="both"/>
        <w:rPr>
          <w:rFonts w:ascii="Times New Roman" w:eastAsia="Calibri" w:hAnsi="Times New Roman" w:cs="Times New Roman"/>
          <w:sz w:val="24"/>
          <w:szCs w:val="24"/>
        </w:rPr>
      </w:pPr>
      <w:r w:rsidRPr="00875F7C">
        <w:rPr>
          <w:rFonts w:ascii="Times New Roman" w:eastAsia="Calibri" w:hAnsi="Times New Roman" w:cs="Times New Roman"/>
          <w:sz w:val="24"/>
          <w:szCs w:val="24"/>
        </w:rPr>
        <w:t xml:space="preserve">legalább 3 fő pirotechnikus </w:t>
      </w:r>
      <w:proofErr w:type="spellStart"/>
      <w:r w:rsidRPr="00875F7C">
        <w:rPr>
          <w:rFonts w:ascii="Times New Roman" w:eastAsia="Calibri" w:hAnsi="Times New Roman" w:cs="Times New Roman"/>
          <w:sz w:val="24"/>
          <w:szCs w:val="24"/>
        </w:rPr>
        <w:t>II-es</w:t>
      </w:r>
      <w:proofErr w:type="spellEnd"/>
      <w:r w:rsidRPr="00875F7C">
        <w:rPr>
          <w:rFonts w:ascii="Times New Roman" w:eastAsia="Calibri" w:hAnsi="Times New Roman" w:cs="Times New Roman"/>
          <w:sz w:val="24"/>
          <w:szCs w:val="24"/>
        </w:rPr>
        <w:t xml:space="preserve"> szakképesítéssel (vagy ezzel egyenértékű szakképesítéssel) és legalább 5 éves tűzijáték termék felhasználási gyakorlattal rendelkező szakemberrel; </w:t>
      </w:r>
    </w:p>
    <w:p w:rsidR="00875F7C" w:rsidRPr="00875F7C" w:rsidRDefault="00875F7C" w:rsidP="00875F7C">
      <w:pPr>
        <w:widowControl w:val="0"/>
        <w:numPr>
          <w:ilvl w:val="0"/>
          <w:numId w:val="8"/>
        </w:numPr>
        <w:spacing w:after="0" w:line="240" w:lineRule="auto"/>
        <w:ind w:left="284" w:right="70" w:hanging="284"/>
        <w:contextualSpacing/>
        <w:jc w:val="both"/>
        <w:rPr>
          <w:rFonts w:ascii="Times New Roman" w:eastAsia="Calibri" w:hAnsi="Times New Roman" w:cs="Times New Roman"/>
          <w:sz w:val="24"/>
          <w:szCs w:val="24"/>
        </w:rPr>
      </w:pPr>
      <w:r w:rsidRPr="00875F7C">
        <w:rPr>
          <w:rFonts w:ascii="Times New Roman" w:eastAsia="Calibri" w:hAnsi="Times New Roman" w:cs="Times New Roman"/>
          <w:sz w:val="24"/>
          <w:szCs w:val="24"/>
        </w:rPr>
        <w:t xml:space="preserve">legalább 1 fő, felsőfokú végzettséggel és Pirotechnikus </w:t>
      </w:r>
      <w:proofErr w:type="spellStart"/>
      <w:r w:rsidRPr="00875F7C">
        <w:rPr>
          <w:rFonts w:ascii="Times New Roman" w:eastAsia="Calibri" w:hAnsi="Times New Roman" w:cs="Times New Roman"/>
          <w:sz w:val="24"/>
          <w:szCs w:val="24"/>
        </w:rPr>
        <w:t>III-as</w:t>
      </w:r>
      <w:proofErr w:type="spellEnd"/>
      <w:r w:rsidRPr="00875F7C">
        <w:rPr>
          <w:rFonts w:ascii="Times New Roman" w:eastAsia="Calibri" w:hAnsi="Times New Roman" w:cs="Times New Roman"/>
          <w:sz w:val="24"/>
          <w:szCs w:val="24"/>
        </w:rPr>
        <w:t xml:space="preserve"> szakképesítéssel (vagy ezzel egyenértékű szakképesítéssel) és legalább 5 éves tűzijáték termék felhasználási gyakorlattal rendelkező szakemberrel;</w:t>
      </w:r>
    </w:p>
    <w:p w:rsidR="00875F7C" w:rsidRPr="00875F7C" w:rsidRDefault="00875F7C" w:rsidP="00875F7C">
      <w:pPr>
        <w:widowControl w:val="0"/>
        <w:numPr>
          <w:ilvl w:val="0"/>
          <w:numId w:val="8"/>
        </w:numPr>
        <w:spacing w:after="0" w:line="240" w:lineRule="auto"/>
        <w:ind w:left="284" w:right="70" w:hanging="284"/>
        <w:contextualSpacing/>
        <w:jc w:val="both"/>
        <w:rPr>
          <w:rFonts w:ascii="Times New Roman" w:eastAsia="Calibri" w:hAnsi="Times New Roman" w:cs="Times New Roman"/>
          <w:sz w:val="24"/>
          <w:szCs w:val="24"/>
        </w:rPr>
      </w:pPr>
      <w:r w:rsidRPr="00875F7C">
        <w:rPr>
          <w:rFonts w:ascii="Times New Roman" w:eastAsia="Calibri" w:hAnsi="Times New Roman" w:cs="Times New Roman"/>
          <w:sz w:val="24"/>
          <w:szCs w:val="24"/>
        </w:rPr>
        <w:t xml:space="preserve"> legalább 1-es osztályra kiterjesztett veszélyes áru tanácsadói (vagy </w:t>
      </w:r>
      <w:proofErr w:type="gramStart"/>
      <w:r w:rsidRPr="00875F7C">
        <w:rPr>
          <w:rFonts w:ascii="Times New Roman" w:eastAsia="Calibri" w:hAnsi="Times New Roman" w:cs="Times New Roman"/>
          <w:sz w:val="24"/>
          <w:szCs w:val="24"/>
        </w:rPr>
        <w:t>ezzel</w:t>
      </w:r>
      <w:proofErr w:type="gramEnd"/>
      <w:r w:rsidRPr="00875F7C">
        <w:rPr>
          <w:rFonts w:ascii="Times New Roman" w:eastAsia="Calibri" w:hAnsi="Times New Roman" w:cs="Times New Roman"/>
          <w:sz w:val="24"/>
          <w:szCs w:val="24"/>
        </w:rPr>
        <w:t xml:space="preserve"> egyenértékű bizonyítvánnyal) és legalább 5 éves tűzijáték termék felhasználási gyakorlattal rendelkező szakemberrel;</w:t>
      </w:r>
    </w:p>
    <w:p w:rsidR="00875F7C" w:rsidRPr="00875F7C" w:rsidRDefault="00875F7C" w:rsidP="00875F7C">
      <w:pPr>
        <w:widowControl w:val="0"/>
        <w:numPr>
          <w:ilvl w:val="0"/>
          <w:numId w:val="8"/>
        </w:numPr>
        <w:spacing w:after="0" w:line="240" w:lineRule="auto"/>
        <w:ind w:left="284" w:right="70" w:hanging="284"/>
        <w:contextualSpacing/>
        <w:jc w:val="both"/>
        <w:rPr>
          <w:rFonts w:ascii="Times New Roman" w:eastAsia="Calibri" w:hAnsi="Times New Roman" w:cs="Times New Roman"/>
          <w:sz w:val="24"/>
          <w:szCs w:val="24"/>
        </w:rPr>
      </w:pPr>
      <w:r w:rsidRPr="00875F7C">
        <w:rPr>
          <w:rFonts w:ascii="Times New Roman" w:eastAsia="Calibri" w:hAnsi="Times New Roman" w:cs="Times New Roman"/>
          <w:sz w:val="24"/>
          <w:szCs w:val="24"/>
        </w:rPr>
        <w:t>legalább 1 fő, legalább 1-es osztályra kiterjesztett ADR oktatási (vagy ezzel egyenértékű) bizonyítvánnyal és legalább 5 éves tűzijáték termék felhasználási gyakorlattal rendelkező szakemberrel;</w:t>
      </w:r>
    </w:p>
    <w:p w:rsidR="00875F7C" w:rsidRPr="00875F7C" w:rsidRDefault="00875F7C" w:rsidP="00875F7C">
      <w:pPr>
        <w:spacing w:after="0" w:line="240" w:lineRule="auto"/>
        <w:jc w:val="both"/>
        <w:rPr>
          <w:rFonts w:ascii="Times New Roman" w:eastAsia="Times New Roman" w:hAnsi="Times New Roman" w:cs="Times New Roman"/>
          <w:bCs/>
          <w:sz w:val="24"/>
          <w:szCs w:val="24"/>
          <w:lang w:eastAsia="hu-HU"/>
        </w:rPr>
      </w:pPr>
    </w:p>
    <w:p w:rsidR="00875F7C" w:rsidRPr="00875F7C" w:rsidRDefault="00875F7C" w:rsidP="00875F7C">
      <w:pPr>
        <w:spacing w:after="0" w:line="240" w:lineRule="auto"/>
        <w:jc w:val="both"/>
        <w:rPr>
          <w:rFonts w:ascii="Times New Roman" w:eastAsia="Times New Roman" w:hAnsi="Times New Roman" w:cs="Times New Roman"/>
          <w:bCs/>
          <w:sz w:val="24"/>
          <w:szCs w:val="24"/>
          <w:lang w:eastAsia="hu-HU"/>
        </w:rPr>
      </w:pPr>
      <w:r w:rsidRPr="00875F7C">
        <w:rPr>
          <w:rFonts w:ascii="Times New Roman" w:eastAsia="Times New Roman" w:hAnsi="Times New Roman" w:cs="Times New Roman"/>
          <w:bCs/>
          <w:sz w:val="24"/>
          <w:szCs w:val="24"/>
          <w:lang w:eastAsia="hu-HU"/>
        </w:rPr>
        <w:t>Egy szakember több pozícióra is jelölhető.</w:t>
      </w:r>
    </w:p>
    <w:p w:rsidR="00875F7C" w:rsidRPr="00875F7C" w:rsidRDefault="00875F7C" w:rsidP="00875F7C">
      <w:pPr>
        <w:spacing w:after="0" w:line="240" w:lineRule="auto"/>
        <w:ind w:left="360"/>
        <w:jc w:val="both"/>
        <w:rPr>
          <w:rFonts w:ascii="Times New Roman" w:eastAsia="Times New Roman" w:hAnsi="Times New Roman" w:cs="Times New Roman"/>
          <w:b/>
          <w:sz w:val="20"/>
          <w:szCs w:val="20"/>
          <w:lang w:eastAsia="ar-SA"/>
        </w:rPr>
      </w:pPr>
    </w:p>
    <w:tbl>
      <w:tblPr>
        <w:tblStyle w:val="Rcsostblzat1"/>
        <w:tblW w:w="0" w:type="auto"/>
        <w:jc w:val="center"/>
        <w:tblLook w:val="04A0" w:firstRow="1" w:lastRow="0" w:firstColumn="1" w:lastColumn="0" w:noHBand="0" w:noVBand="1"/>
      </w:tblPr>
      <w:tblGrid>
        <w:gridCol w:w="608"/>
        <w:gridCol w:w="3059"/>
        <w:gridCol w:w="1394"/>
        <w:gridCol w:w="1149"/>
        <w:gridCol w:w="1155"/>
        <w:gridCol w:w="1283"/>
      </w:tblGrid>
      <w:tr w:rsidR="00875F7C" w:rsidRPr="00875F7C" w:rsidTr="00CB521E">
        <w:trPr>
          <w:jc w:val="center"/>
        </w:trPr>
        <w:tc>
          <w:tcPr>
            <w:tcW w:w="608" w:type="dxa"/>
            <w:vMerge w:val="restart"/>
            <w:vAlign w:val="center"/>
          </w:tcPr>
          <w:p w:rsidR="00875F7C" w:rsidRPr="00875F7C" w:rsidRDefault="00875F7C" w:rsidP="00875F7C">
            <w:pPr>
              <w:jc w:val="center"/>
            </w:pPr>
            <w:r w:rsidRPr="00875F7C">
              <w:t>Fsz.</w:t>
            </w:r>
          </w:p>
        </w:tc>
        <w:tc>
          <w:tcPr>
            <w:tcW w:w="8040" w:type="dxa"/>
            <w:gridSpan w:val="5"/>
            <w:vAlign w:val="center"/>
          </w:tcPr>
          <w:p w:rsidR="00875F7C" w:rsidRPr="00875F7C" w:rsidRDefault="00875F7C" w:rsidP="00875F7C">
            <w:pPr>
              <w:jc w:val="center"/>
            </w:pPr>
            <w:r w:rsidRPr="00875F7C">
              <w:t>A szakember</w:t>
            </w:r>
          </w:p>
        </w:tc>
      </w:tr>
      <w:tr w:rsidR="00875F7C" w:rsidRPr="00875F7C" w:rsidTr="00CB521E">
        <w:trPr>
          <w:jc w:val="center"/>
        </w:trPr>
        <w:tc>
          <w:tcPr>
            <w:tcW w:w="608" w:type="dxa"/>
            <w:vMerge/>
            <w:vAlign w:val="center"/>
          </w:tcPr>
          <w:p w:rsidR="00875F7C" w:rsidRPr="00875F7C" w:rsidRDefault="00875F7C" w:rsidP="00875F7C">
            <w:pPr>
              <w:jc w:val="center"/>
            </w:pPr>
          </w:p>
        </w:tc>
        <w:tc>
          <w:tcPr>
            <w:tcW w:w="3059" w:type="dxa"/>
            <w:vAlign w:val="center"/>
          </w:tcPr>
          <w:p w:rsidR="00875F7C" w:rsidRPr="00875F7C" w:rsidRDefault="00875F7C" w:rsidP="00875F7C">
            <w:pPr>
              <w:jc w:val="center"/>
            </w:pPr>
            <w:r w:rsidRPr="00875F7C">
              <w:t>neve</w:t>
            </w:r>
          </w:p>
        </w:tc>
        <w:tc>
          <w:tcPr>
            <w:tcW w:w="1394" w:type="dxa"/>
            <w:vAlign w:val="center"/>
          </w:tcPr>
          <w:p w:rsidR="00875F7C" w:rsidRPr="00875F7C" w:rsidRDefault="00875F7C" w:rsidP="00875F7C">
            <w:pPr>
              <w:jc w:val="center"/>
            </w:pPr>
            <w:r w:rsidRPr="00875F7C">
              <w:t>végzettsége/</w:t>
            </w:r>
          </w:p>
          <w:p w:rsidR="00875F7C" w:rsidRPr="00875F7C" w:rsidRDefault="00875F7C" w:rsidP="00875F7C">
            <w:pPr>
              <w:jc w:val="center"/>
            </w:pPr>
            <w:r w:rsidRPr="00875F7C">
              <w:t>szakképesítése</w:t>
            </w:r>
          </w:p>
        </w:tc>
        <w:tc>
          <w:tcPr>
            <w:tcW w:w="1149" w:type="dxa"/>
            <w:vAlign w:val="center"/>
          </w:tcPr>
          <w:p w:rsidR="00875F7C" w:rsidRPr="00875F7C" w:rsidRDefault="00875F7C" w:rsidP="00875F7C">
            <w:pPr>
              <w:jc w:val="center"/>
            </w:pPr>
            <w:r w:rsidRPr="00875F7C">
              <w:t>szakmai tapasztalata (év)</w:t>
            </w:r>
          </w:p>
        </w:tc>
        <w:tc>
          <w:tcPr>
            <w:tcW w:w="1155" w:type="dxa"/>
            <w:vAlign w:val="center"/>
          </w:tcPr>
          <w:p w:rsidR="00875F7C" w:rsidRPr="00875F7C" w:rsidRDefault="00875F7C" w:rsidP="00875F7C">
            <w:pPr>
              <w:jc w:val="center"/>
            </w:pPr>
            <w:r w:rsidRPr="00875F7C">
              <w:t>szakmai gyakorlat területe</w:t>
            </w:r>
          </w:p>
        </w:tc>
        <w:tc>
          <w:tcPr>
            <w:tcW w:w="1283" w:type="dxa"/>
            <w:vAlign w:val="center"/>
          </w:tcPr>
          <w:p w:rsidR="00875F7C" w:rsidRPr="00875F7C" w:rsidRDefault="00875F7C" w:rsidP="00875F7C">
            <w:pPr>
              <w:jc w:val="center"/>
            </w:pPr>
            <w:r w:rsidRPr="00875F7C">
              <w:t>jogviszony jellege a részvételre jelentkezővel</w:t>
            </w:r>
          </w:p>
        </w:tc>
      </w:tr>
      <w:tr w:rsidR="00875F7C" w:rsidRPr="00875F7C" w:rsidTr="00CB521E">
        <w:trPr>
          <w:jc w:val="center"/>
        </w:trPr>
        <w:tc>
          <w:tcPr>
            <w:tcW w:w="608" w:type="dxa"/>
          </w:tcPr>
          <w:p w:rsidR="00875F7C" w:rsidRPr="00875F7C" w:rsidRDefault="00875F7C" w:rsidP="00875F7C">
            <w:pPr>
              <w:jc w:val="center"/>
            </w:pPr>
            <w:r w:rsidRPr="00875F7C">
              <w:t>1.</w:t>
            </w:r>
          </w:p>
        </w:tc>
        <w:tc>
          <w:tcPr>
            <w:tcW w:w="3059" w:type="dxa"/>
            <w:vAlign w:val="center"/>
          </w:tcPr>
          <w:p w:rsidR="00875F7C" w:rsidRPr="00875F7C" w:rsidRDefault="00875F7C" w:rsidP="00875F7C">
            <w:pPr>
              <w:jc w:val="center"/>
            </w:pPr>
          </w:p>
        </w:tc>
        <w:tc>
          <w:tcPr>
            <w:tcW w:w="1394" w:type="dxa"/>
            <w:vAlign w:val="center"/>
          </w:tcPr>
          <w:p w:rsidR="00875F7C" w:rsidRPr="00875F7C" w:rsidRDefault="00875F7C" w:rsidP="00875F7C">
            <w:pPr>
              <w:jc w:val="center"/>
            </w:pPr>
          </w:p>
        </w:tc>
        <w:tc>
          <w:tcPr>
            <w:tcW w:w="1149" w:type="dxa"/>
            <w:vAlign w:val="center"/>
          </w:tcPr>
          <w:p w:rsidR="00875F7C" w:rsidRPr="00875F7C" w:rsidRDefault="00875F7C" w:rsidP="00875F7C">
            <w:pPr>
              <w:jc w:val="center"/>
            </w:pPr>
          </w:p>
        </w:tc>
        <w:tc>
          <w:tcPr>
            <w:tcW w:w="1155" w:type="dxa"/>
            <w:vAlign w:val="center"/>
          </w:tcPr>
          <w:p w:rsidR="00875F7C" w:rsidRPr="00875F7C" w:rsidRDefault="00875F7C" w:rsidP="00875F7C">
            <w:pPr>
              <w:jc w:val="center"/>
            </w:pPr>
          </w:p>
        </w:tc>
        <w:tc>
          <w:tcPr>
            <w:tcW w:w="1283" w:type="dxa"/>
          </w:tcPr>
          <w:p w:rsidR="00875F7C" w:rsidRPr="00875F7C" w:rsidRDefault="00875F7C" w:rsidP="00875F7C">
            <w:pPr>
              <w:jc w:val="center"/>
            </w:pPr>
          </w:p>
        </w:tc>
      </w:tr>
      <w:tr w:rsidR="00875F7C" w:rsidRPr="00875F7C" w:rsidTr="00CB521E">
        <w:trPr>
          <w:jc w:val="center"/>
        </w:trPr>
        <w:tc>
          <w:tcPr>
            <w:tcW w:w="608" w:type="dxa"/>
          </w:tcPr>
          <w:p w:rsidR="00875F7C" w:rsidRPr="00875F7C" w:rsidRDefault="00875F7C" w:rsidP="00875F7C">
            <w:pPr>
              <w:jc w:val="center"/>
            </w:pPr>
            <w:r w:rsidRPr="00875F7C">
              <w:t>2.</w:t>
            </w:r>
          </w:p>
        </w:tc>
        <w:tc>
          <w:tcPr>
            <w:tcW w:w="3059" w:type="dxa"/>
            <w:vAlign w:val="center"/>
          </w:tcPr>
          <w:p w:rsidR="00875F7C" w:rsidRPr="00875F7C" w:rsidRDefault="00875F7C" w:rsidP="00875F7C">
            <w:pPr>
              <w:jc w:val="center"/>
            </w:pPr>
          </w:p>
        </w:tc>
        <w:tc>
          <w:tcPr>
            <w:tcW w:w="1394" w:type="dxa"/>
            <w:vAlign w:val="center"/>
          </w:tcPr>
          <w:p w:rsidR="00875F7C" w:rsidRPr="00875F7C" w:rsidRDefault="00875F7C" w:rsidP="00875F7C">
            <w:pPr>
              <w:jc w:val="center"/>
            </w:pPr>
          </w:p>
        </w:tc>
        <w:tc>
          <w:tcPr>
            <w:tcW w:w="1149" w:type="dxa"/>
            <w:vAlign w:val="center"/>
          </w:tcPr>
          <w:p w:rsidR="00875F7C" w:rsidRPr="00875F7C" w:rsidRDefault="00875F7C" w:rsidP="00875F7C">
            <w:pPr>
              <w:jc w:val="center"/>
            </w:pPr>
          </w:p>
        </w:tc>
        <w:tc>
          <w:tcPr>
            <w:tcW w:w="1155" w:type="dxa"/>
            <w:vAlign w:val="center"/>
          </w:tcPr>
          <w:p w:rsidR="00875F7C" w:rsidRPr="00875F7C" w:rsidRDefault="00875F7C" w:rsidP="00875F7C">
            <w:pPr>
              <w:jc w:val="center"/>
            </w:pPr>
          </w:p>
        </w:tc>
        <w:tc>
          <w:tcPr>
            <w:tcW w:w="1283" w:type="dxa"/>
          </w:tcPr>
          <w:p w:rsidR="00875F7C" w:rsidRPr="00875F7C" w:rsidRDefault="00875F7C" w:rsidP="00875F7C">
            <w:pPr>
              <w:jc w:val="center"/>
            </w:pPr>
          </w:p>
        </w:tc>
      </w:tr>
      <w:tr w:rsidR="00875F7C" w:rsidRPr="00875F7C" w:rsidTr="00CB521E">
        <w:trPr>
          <w:jc w:val="center"/>
        </w:trPr>
        <w:tc>
          <w:tcPr>
            <w:tcW w:w="608" w:type="dxa"/>
          </w:tcPr>
          <w:p w:rsidR="00875F7C" w:rsidRPr="00875F7C" w:rsidRDefault="00875F7C" w:rsidP="00875F7C">
            <w:pPr>
              <w:jc w:val="center"/>
            </w:pPr>
            <w:r w:rsidRPr="00875F7C">
              <w:t>3.</w:t>
            </w:r>
          </w:p>
        </w:tc>
        <w:tc>
          <w:tcPr>
            <w:tcW w:w="3059" w:type="dxa"/>
            <w:vAlign w:val="center"/>
          </w:tcPr>
          <w:p w:rsidR="00875F7C" w:rsidRPr="00875F7C" w:rsidRDefault="00875F7C" w:rsidP="00875F7C">
            <w:pPr>
              <w:jc w:val="center"/>
            </w:pPr>
          </w:p>
        </w:tc>
        <w:tc>
          <w:tcPr>
            <w:tcW w:w="1394" w:type="dxa"/>
            <w:vAlign w:val="center"/>
          </w:tcPr>
          <w:p w:rsidR="00875F7C" w:rsidRPr="00875F7C" w:rsidRDefault="00875F7C" w:rsidP="00875F7C">
            <w:pPr>
              <w:jc w:val="center"/>
            </w:pPr>
          </w:p>
        </w:tc>
        <w:tc>
          <w:tcPr>
            <w:tcW w:w="1149" w:type="dxa"/>
            <w:vAlign w:val="center"/>
          </w:tcPr>
          <w:p w:rsidR="00875F7C" w:rsidRPr="00875F7C" w:rsidRDefault="00875F7C" w:rsidP="00875F7C">
            <w:pPr>
              <w:jc w:val="center"/>
            </w:pPr>
          </w:p>
        </w:tc>
        <w:tc>
          <w:tcPr>
            <w:tcW w:w="1155" w:type="dxa"/>
            <w:vAlign w:val="center"/>
          </w:tcPr>
          <w:p w:rsidR="00875F7C" w:rsidRPr="00875F7C" w:rsidRDefault="00875F7C" w:rsidP="00875F7C">
            <w:pPr>
              <w:jc w:val="center"/>
            </w:pPr>
          </w:p>
        </w:tc>
        <w:tc>
          <w:tcPr>
            <w:tcW w:w="1283" w:type="dxa"/>
          </w:tcPr>
          <w:p w:rsidR="00875F7C" w:rsidRPr="00875F7C" w:rsidRDefault="00875F7C" w:rsidP="00875F7C">
            <w:pPr>
              <w:jc w:val="center"/>
            </w:pPr>
          </w:p>
        </w:tc>
      </w:tr>
      <w:tr w:rsidR="00875F7C" w:rsidRPr="00875F7C" w:rsidTr="00CB521E">
        <w:trPr>
          <w:jc w:val="center"/>
        </w:trPr>
        <w:tc>
          <w:tcPr>
            <w:tcW w:w="608" w:type="dxa"/>
          </w:tcPr>
          <w:p w:rsidR="00875F7C" w:rsidRPr="00875F7C" w:rsidRDefault="00875F7C" w:rsidP="00875F7C">
            <w:pPr>
              <w:jc w:val="center"/>
            </w:pPr>
            <w:r w:rsidRPr="00875F7C">
              <w:t>4.</w:t>
            </w:r>
          </w:p>
        </w:tc>
        <w:tc>
          <w:tcPr>
            <w:tcW w:w="3059" w:type="dxa"/>
            <w:vAlign w:val="center"/>
          </w:tcPr>
          <w:p w:rsidR="00875F7C" w:rsidRPr="00875F7C" w:rsidRDefault="00875F7C" w:rsidP="00875F7C">
            <w:pPr>
              <w:jc w:val="center"/>
            </w:pPr>
          </w:p>
        </w:tc>
        <w:tc>
          <w:tcPr>
            <w:tcW w:w="1394" w:type="dxa"/>
            <w:vAlign w:val="center"/>
          </w:tcPr>
          <w:p w:rsidR="00875F7C" w:rsidRPr="00875F7C" w:rsidRDefault="00875F7C" w:rsidP="00875F7C">
            <w:pPr>
              <w:jc w:val="center"/>
            </w:pPr>
          </w:p>
        </w:tc>
        <w:tc>
          <w:tcPr>
            <w:tcW w:w="1149" w:type="dxa"/>
            <w:vAlign w:val="center"/>
          </w:tcPr>
          <w:p w:rsidR="00875F7C" w:rsidRPr="00875F7C" w:rsidRDefault="00875F7C" w:rsidP="00875F7C">
            <w:pPr>
              <w:jc w:val="center"/>
            </w:pPr>
          </w:p>
        </w:tc>
        <w:tc>
          <w:tcPr>
            <w:tcW w:w="1155" w:type="dxa"/>
            <w:vAlign w:val="center"/>
          </w:tcPr>
          <w:p w:rsidR="00875F7C" w:rsidRPr="00875F7C" w:rsidRDefault="00875F7C" w:rsidP="00875F7C">
            <w:pPr>
              <w:jc w:val="center"/>
            </w:pPr>
          </w:p>
        </w:tc>
        <w:tc>
          <w:tcPr>
            <w:tcW w:w="1283" w:type="dxa"/>
          </w:tcPr>
          <w:p w:rsidR="00875F7C" w:rsidRPr="00875F7C" w:rsidRDefault="00875F7C" w:rsidP="00875F7C">
            <w:pPr>
              <w:jc w:val="center"/>
            </w:pPr>
          </w:p>
        </w:tc>
      </w:tr>
      <w:tr w:rsidR="00875F7C" w:rsidRPr="00875F7C" w:rsidTr="00CB521E">
        <w:trPr>
          <w:jc w:val="center"/>
        </w:trPr>
        <w:tc>
          <w:tcPr>
            <w:tcW w:w="608" w:type="dxa"/>
          </w:tcPr>
          <w:p w:rsidR="00875F7C" w:rsidRPr="00875F7C" w:rsidRDefault="00875F7C" w:rsidP="00875F7C">
            <w:pPr>
              <w:jc w:val="center"/>
            </w:pPr>
            <w:r w:rsidRPr="00875F7C">
              <w:t>5.</w:t>
            </w:r>
          </w:p>
        </w:tc>
        <w:tc>
          <w:tcPr>
            <w:tcW w:w="3059" w:type="dxa"/>
            <w:vAlign w:val="center"/>
          </w:tcPr>
          <w:p w:rsidR="00875F7C" w:rsidRPr="00875F7C" w:rsidRDefault="00875F7C" w:rsidP="00875F7C">
            <w:pPr>
              <w:jc w:val="center"/>
            </w:pPr>
          </w:p>
        </w:tc>
        <w:tc>
          <w:tcPr>
            <w:tcW w:w="1394" w:type="dxa"/>
            <w:vAlign w:val="center"/>
          </w:tcPr>
          <w:p w:rsidR="00875F7C" w:rsidRPr="00875F7C" w:rsidRDefault="00875F7C" w:rsidP="00875F7C">
            <w:pPr>
              <w:jc w:val="center"/>
            </w:pPr>
          </w:p>
        </w:tc>
        <w:tc>
          <w:tcPr>
            <w:tcW w:w="1149" w:type="dxa"/>
            <w:vAlign w:val="center"/>
          </w:tcPr>
          <w:p w:rsidR="00875F7C" w:rsidRPr="00875F7C" w:rsidRDefault="00875F7C" w:rsidP="00875F7C">
            <w:pPr>
              <w:jc w:val="center"/>
            </w:pPr>
          </w:p>
        </w:tc>
        <w:tc>
          <w:tcPr>
            <w:tcW w:w="1155" w:type="dxa"/>
            <w:vAlign w:val="center"/>
          </w:tcPr>
          <w:p w:rsidR="00875F7C" w:rsidRPr="00875F7C" w:rsidRDefault="00875F7C" w:rsidP="00875F7C">
            <w:pPr>
              <w:jc w:val="center"/>
            </w:pPr>
          </w:p>
        </w:tc>
        <w:tc>
          <w:tcPr>
            <w:tcW w:w="1283" w:type="dxa"/>
          </w:tcPr>
          <w:p w:rsidR="00875F7C" w:rsidRPr="00875F7C" w:rsidRDefault="00875F7C" w:rsidP="00875F7C">
            <w:pPr>
              <w:jc w:val="center"/>
            </w:pPr>
          </w:p>
        </w:tc>
      </w:tr>
      <w:tr w:rsidR="00875F7C" w:rsidRPr="00875F7C" w:rsidTr="00CB521E">
        <w:trPr>
          <w:jc w:val="center"/>
        </w:trPr>
        <w:tc>
          <w:tcPr>
            <w:tcW w:w="608" w:type="dxa"/>
          </w:tcPr>
          <w:p w:rsidR="00875F7C" w:rsidRPr="00875F7C" w:rsidRDefault="00875F7C" w:rsidP="00875F7C">
            <w:pPr>
              <w:jc w:val="center"/>
            </w:pPr>
            <w:r w:rsidRPr="00875F7C">
              <w:t>6.</w:t>
            </w:r>
          </w:p>
        </w:tc>
        <w:tc>
          <w:tcPr>
            <w:tcW w:w="3059" w:type="dxa"/>
            <w:vAlign w:val="center"/>
          </w:tcPr>
          <w:p w:rsidR="00875F7C" w:rsidRPr="00875F7C" w:rsidRDefault="00875F7C" w:rsidP="00875F7C">
            <w:pPr>
              <w:jc w:val="center"/>
            </w:pPr>
          </w:p>
        </w:tc>
        <w:tc>
          <w:tcPr>
            <w:tcW w:w="1394" w:type="dxa"/>
            <w:vAlign w:val="center"/>
          </w:tcPr>
          <w:p w:rsidR="00875F7C" w:rsidRPr="00875F7C" w:rsidRDefault="00875F7C" w:rsidP="00875F7C">
            <w:pPr>
              <w:jc w:val="center"/>
            </w:pPr>
          </w:p>
        </w:tc>
        <w:tc>
          <w:tcPr>
            <w:tcW w:w="1149" w:type="dxa"/>
            <w:vAlign w:val="center"/>
          </w:tcPr>
          <w:p w:rsidR="00875F7C" w:rsidRPr="00875F7C" w:rsidRDefault="00875F7C" w:rsidP="00875F7C">
            <w:pPr>
              <w:jc w:val="center"/>
            </w:pPr>
          </w:p>
        </w:tc>
        <w:tc>
          <w:tcPr>
            <w:tcW w:w="1155" w:type="dxa"/>
            <w:vAlign w:val="center"/>
          </w:tcPr>
          <w:p w:rsidR="00875F7C" w:rsidRPr="00875F7C" w:rsidRDefault="00875F7C" w:rsidP="00875F7C">
            <w:pPr>
              <w:jc w:val="center"/>
            </w:pPr>
          </w:p>
        </w:tc>
        <w:tc>
          <w:tcPr>
            <w:tcW w:w="1283" w:type="dxa"/>
          </w:tcPr>
          <w:p w:rsidR="00875F7C" w:rsidRPr="00875F7C" w:rsidRDefault="00875F7C" w:rsidP="00875F7C">
            <w:pPr>
              <w:jc w:val="center"/>
            </w:pPr>
          </w:p>
        </w:tc>
      </w:tr>
    </w:tbl>
    <w:p w:rsidR="00875F7C" w:rsidRPr="00875F7C" w:rsidRDefault="00875F7C" w:rsidP="00875F7C">
      <w:pPr>
        <w:spacing w:after="0" w:line="240" w:lineRule="auto"/>
        <w:ind w:left="360"/>
        <w:jc w:val="both"/>
        <w:rPr>
          <w:rFonts w:ascii="Times New Roman" w:eastAsia="Times New Roman" w:hAnsi="Times New Roman" w:cs="Times New Roman"/>
          <w:sz w:val="20"/>
          <w:szCs w:val="20"/>
          <w:lang w:eastAsia="hu-HU"/>
        </w:rPr>
      </w:pPr>
    </w:p>
    <w:p w:rsidR="00875F7C" w:rsidRPr="00875F7C" w:rsidRDefault="00875F7C" w:rsidP="00875F7C">
      <w:pPr>
        <w:spacing w:after="0" w:line="240" w:lineRule="auto"/>
        <w:ind w:left="360"/>
        <w:jc w:val="center"/>
        <w:rPr>
          <w:rFonts w:ascii="Times New Roman" w:eastAsia="Times New Roman" w:hAnsi="Times New Roman" w:cs="Times New Roman"/>
          <w:sz w:val="20"/>
          <w:szCs w:val="20"/>
          <w:lang w:eastAsia="hu-HU"/>
        </w:rPr>
      </w:pPr>
      <w:r w:rsidRPr="00875F7C">
        <w:rPr>
          <w:rFonts w:ascii="Times New Roman" w:eastAsia="Times New Roman" w:hAnsi="Times New Roman" w:cs="Times New Roman"/>
          <w:sz w:val="20"/>
          <w:szCs w:val="20"/>
          <w:lang w:eastAsia="hu-HU"/>
        </w:rPr>
        <w:t>Részvételre jelentkezőnek szakemberek részéről továbbá végzettséget/szakképzettséget igazoló okirattal, rendelkezésre állási nyilatkozattal és szakmai önéletrajzzal is szükséges rendelkeznie</w:t>
      </w:r>
    </w:p>
    <w:p w:rsidR="00875F7C" w:rsidRPr="00875F7C" w:rsidRDefault="00875F7C" w:rsidP="00875F7C">
      <w:pPr>
        <w:spacing w:after="0" w:line="240" w:lineRule="auto"/>
        <w:jc w:val="center"/>
        <w:rPr>
          <w:rFonts w:ascii="Times New Roman" w:eastAsia="Times New Roman" w:hAnsi="Times New Roman" w:cs="Times New Roman"/>
          <w:sz w:val="24"/>
          <w:szCs w:val="24"/>
          <w:lang w:eastAsia="hu-HU"/>
        </w:rPr>
      </w:pP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Kelt: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75F7C" w:rsidRPr="00875F7C" w:rsidTr="00CB521E">
        <w:tc>
          <w:tcPr>
            <w:tcW w:w="4819" w:type="dxa"/>
          </w:tcPr>
          <w:p w:rsidR="00875F7C" w:rsidRPr="00875F7C" w:rsidRDefault="00875F7C" w:rsidP="00875F7C">
            <w:pPr>
              <w:spacing w:before="60" w:after="60" w:line="280" w:lineRule="exact"/>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w:t>
            </w:r>
          </w:p>
        </w:tc>
      </w:tr>
      <w:tr w:rsidR="00875F7C" w:rsidRPr="00875F7C" w:rsidTr="00CB521E">
        <w:tc>
          <w:tcPr>
            <w:tcW w:w="4819" w:type="dxa"/>
          </w:tcPr>
          <w:p w:rsidR="00875F7C" w:rsidRPr="00875F7C" w:rsidRDefault="00875F7C" w:rsidP="00875F7C">
            <w:pPr>
              <w:spacing w:before="60" w:after="60" w:line="280" w:lineRule="exact"/>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cégszerű aláírás</w:t>
            </w:r>
          </w:p>
        </w:tc>
      </w:tr>
    </w:tbl>
    <w:p w:rsidR="00875F7C" w:rsidRPr="00875F7C" w:rsidRDefault="00875F7C" w:rsidP="00875F7C">
      <w:pPr>
        <w:pageBreakBefore/>
        <w:spacing w:after="0" w:line="240" w:lineRule="auto"/>
        <w:jc w:val="right"/>
        <w:rPr>
          <w:rFonts w:ascii="Times New Roman" w:eastAsia="Times New Roman" w:hAnsi="Times New Roman" w:cs="Times New Roman"/>
          <w:b/>
          <w:color w:val="000000"/>
          <w:sz w:val="24"/>
          <w:szCs w:val="24"/>
          <w:lang w:eastAsia="ar-SA"/>
        </w:rPr>
      </w:pPr>
      <w:r w:rsidRPr="00875F7C">
        <w:rPr>
          <w:rFonts w:ascii="Times New Roman" w:eastAsia="Times New Roman" w:hAnsi="Times New Roman" w:cs="Times New Roman"/>
          <w:b/>
          <w:color w:val="000000"/>
          <w:sz w:val="24"/>
          <w:szCs w:val="24"/>
          <w:lang w:eastAsia="ar-SA"/>
        </w:rPr>
        <w:lastRenderedPageBreak/>
        <w:t>5. sz. minta</w:t>
      </w:r>
    </w:p>
    <w:p w:rsidR="00875F7C" w:rsidRPr="00875F7C" w:rsidRDefault="00875F7C" w:rsidP="00875F7C">
      <w:pPr>
        <w:spacing w:after="0" w:line="240" w:lineRule="auto"/>
        <w:rPr>
          <w:rFonts w:ascii="Times New Roman" w:eastAsia="Times New Roman" w:hAnsi="Times New Roman" w:cs="Times New Roman"/>
          <w:sz w:val="24"/>
          <w:szCs w:val="24"/>
          <w:lang w:eastAsia="hu-HU"/>
        </w:rPr>
      </w:pPr>
    </w:p>
    <w:p w:rsidR="00875F7C" w:rsidRPr="00875F7C" w:rsidRDefault="00875F7C" w:rsidP="00875F7C">
      <w:pPr>
        <w:spacing w:after="0" w:line="240" w:lineRule="auto"/>
        <w:jc w:val="center"/>
        <w:rPr>
          <w:rFonts w:ascii="Times New Roman" w:eastAsia="Times New Roman" w:hAnsi="Times New Roman" w:cs="Times New Roman"/>
          <w:b/>
          <w:bCs/>
          <w:sz w:val="28"/>
          <w:szCs w:val="28"/>
          <w:lang w:eastAsia="hu-HU"/>
        </w:rPr>
      </w:pPr>
      <w:r w:rsidRPr="00875F7C">
        <w:rPr>
          <w:rFonts w:ascii="Times New Roman" w:eastAsia="Times New Roman" w:hAnsi="Times New Roman" w:cs="Times New Roman"/>
          <w:b/>
          <w:bCs/>
          <w:sz w:val="28"/>
          <w:szCs w:val="28"/>
          <w:lang w:eastAsia="hu-HU"/>
        </w:rPr>
        <w:t>NYILATKOZAT</w:t>
      </w:r>
    </w:p>
    <w:p w:rsidR="00875F7C" w:rsidRPr="00875F7C" w:rsidRDefault="00875F7C" w:rsidP="00875F7C">
      <w:pPr>
        <w:spacing w:after="0" w:line="240" w:lineRule="auto"/>
        <w:jc w:val="center"/>
        <w:rPr>
          <w:rFonts w:ascii="Times" w:eastAsia="Times New Roman" w:hAnsi="Times" w:cs="Times"/>
          <w:sz w:val="24"/>
          <w:szCs w:val="28"/>
          <w:lang w:eastAsia="hu-HU"/>
        </w:rPr>
      </w:pPr>
    </w:p>
    <w:p w:rsidR="00875F7C" w:rsidRPr="00875F7C" w:rsidRDefault="00875F7C" w:rsidP="00875F7C">
      <w:pPr>
        <w:spacing w:after="0" w:line="240" w:lineRule="auto"/>
        <w:jc w:val="center"/>
        <w:rPr>
          <w:rFonts w:ascii="Times" w:eastAsia="Times New Roman" w:hAnsi="Times" w:cs="Times"/>
          <w:b/>
          <w:bCs/>
          <w:sz w:val="24"/>
          <w:szCs w:val="24"/>
          <w:lang w:eastAsia="hu-HU"/>
        </w:rPr>
      </w:pPr>
      <w:proofErr w:type="gramStart"/>
      <w:r w:rsidRPr="00875F7C">
        <w:rPr>
          <w:rFonts w:ascii="Times" w:eastAsia="Times New Roman" w:hAnsi="Times" w:cs="Times"/>
          <w:b/>
          <w:bCs/>
          <w:sz w:val="24"/>
          <w:szCs w:val="24"/>
          <w:lang w:eastAsia="hu-HU"/>
        </w:rPr>
        <w:t>a</w:t>
      </w:r>
      <w:proofErr w:type="gramEnd"/>
      <w:r w:rsidRPr="00875F7C">
        <w:rPr>
          <w:rFonts w:ascii="Times" w:eastAsia="Times New Roman" w:hAnsi="Times" w:cs="Times"/>
          <w:b/>
          <w:bCs/>
          <w:sz w:val="24"/>
          <w:szCs w:val="24"/>
          <w:lang w:eastAsia="hu-HU"/>
        </w:rPr>
        <w:t xml:space="preserve"> nemzeti vagyonról szóló 2011. évi CXCVI. törvény átlátható szervezet fogalmára vonatkozó feltételeknek való megfelelőségről</w:t>
      </w:r>
    </w:p>
    <w:p w:rsidR="00875F7C" w:rsidRPr="00875F7C" w:rsidRDefault="00875F7C" w:rsidP="00875F7C">
      <w:pPr>
        <w:spacing w:after="0" w:line="240" w:lineRule="auto"/>
        <w:rPr>
          <w:rFonts w:ascii="Times" w:eastAsia="Times New Roman" w:hAnsi="Times" w:cs="Times"/>
          <w:sz w:val="24"/>
          <w:szCs w:val="24"/>
          <w:lang w:eastAsia="hu-HU"/>
        </w:rPr>
      </w:pPr>
    </w:p>
    <w:p w:rsidR="00875F7C" w:rsidRPr="00875F7C" w:rsidRDefault="00875F7C" w:rsidP="00875F7C">
      <w:pPr>
        <w:spacing w:after="0" w:line="240" w:lineRule="auto"/>
        <w:ind w:firstLine="708"/>
        <w:jc w:val="both"/>
        <w:rPr>
          <w:rFonts w:ascii="Times" w:eastAsia="Times New Roman" w:hAnsi="Times" w:cs="Times"/>
          <w:sz w:val="24"/>
          <w:szCs w:val="24"/>
          <w:lang w:eastAsia="hu-HU"/>
        </w:rPr>
      </w:pPr>
      <w:proofErr w:type="gramStart"/>
      <w:r w:rsidRPr="00875F7C">
        <w:rPr>
          <w:rFonts w:ascii="Times" w:eastAsia="Times New Roman" w:hAnsi="Times" w:cs="Times"/>
          <w:sz w:val="24"/>
          <w:szCs w:val="24"/>
          <w:lang w:eastAsia="hu-HU"/>
        </w:rPr>
        <w:t>Alulírott ………………….…………………………., mint a(z) ………………………….…………….…………… (székhely: …………………………………………….……) cégjegyzésre/aláírásra jogosult képviselője, jelen okirat aláírásával, ezennel büntetőjogi felelősségem tudatában</w:t>
      </w:r>
      <w:proofErr w:type="gramEnd"/>
    </w:p>
    <w:p w:rsidR="00875F7C" w:rsidRPr="00875F7C" w:rsidRDefault="00875F7C" w:rsidP="00875F7C">
      <w:pPr>
        <w:spacing w:after="0" w:line="240" w:lineRule="auto"/>
        <w:jc w:val="center"/>
        <w:rPr>
          <w:rFonts w:ascii="Times" w:eastAsia="Times New Roman" w:hAnsi="Times" w:cs="Times"/>
          <w:b/>
          <w:bCs/>
          <w:sz w:val="24"/>
          <w:szCs w:val="24"/>
          <w:lang w:eastAsia="hu-HU"/>
        </w:rPr>
      </w:pPr>
    </w:p>
    <w:p w:rsidR="00875F7C" w:rsidRPr="00875F7C" w:rsidRDefault="00875F7C" w:rsidP="00875F7C">
      <w:pPr>
        <w:spacing w:after="0" w:line="240" w:lineRule="auto"/>
        <w:jc w:val="center"/>
        <w:rPr>
          <w:rFonts w:ascii="Times" w:eastAsia="Times New Roman" w:hAnsi="Times" w:cs="Times"/>
          <w:b/>
          <w:bCs/>
          <w:sz w:val="24"/>
          <w:szCs w:val="24"/>
          <w:lang w:eastAsia="hu-HU"/>
        </w:rPr>
      </w:pPr>
      <w:proofErr w:type="gramStart"/>
      <w:r w:rsidRPr="00875F7C">
        <w:rPr>
          <w:rFonts w:ascii="Times" w:eastAsia="Times New Roman" w:hAnsi="Times" w:cs="Times"/>
          <w:b/>
          <w:bCs/>
          <w:sz w:val="24"/>
          <w:szCs w:val="24"/>
          <w:lang w:eastAsia="hu-HU"/>
        </w:rPr>
        <w:t>nyilatkozom</w:t>
      </w:r>
      <w:proofErr w:type="gramEnd"/>
    </w:p>
    <w:p w:rsidR="00875F7C" w:rsidRPr="00875F7C" w:rsidRDefault="00875F7C" w:rsidP="00875F7C">
      <w:pPr>
        <w:spacing w:after="0" w:line="240" w:lineRule="auto"/>
        <w:jc w:val="center"/>
        <w:rPr>
          <w:rFonts w:ascii="Times" w:eastAsia="Times New Roman" w:hAnsi="Times" w:cs="Times"/>
          <w:sz w:val="24"/>
          <w:szCs w:val="24"/>
          <w:lang w:eastAsia="hu-HU"/>
        </w:rPr>
      </w:pPr>
    </w:p>
    <w:p w:rsidR="00875F7C" w:rsidRPr="00875F7C" w:rsidRDefault="00875F7C" w:rsidP="00875F7C">
      <w:pPr>
        <w:spacing w:after="0" w:line="240" w:lineRule="auto"/>
        <w:jc w:val="both"/>
        <w:rPr>
          <w:rFonts w:ascii="Times" w:eastAsia="Times New Roman" w:hAnsi="Times" w:cs="Times"/>
          <w:sz w:val="24"/>
          <w:szCs w:val="24"/>
          <w:lang w:eastAsia="hu-HU"/>
        </w:rPr>
      </w:pPr>
      <w:proofErr w:type="gramStart"/>
      <w:r w:rsidRPr="00875F7C">
        <w:rPr>
          <w:rFonts w:ascii="Times" w:eastAsia="Times New Roman" w:hAnsi="Times" w:cs="Times"/>
          <w:sz w:val="24"/>
          <w:szCs w:val="24"/>
          <w:lang w:eastAsia="hu-HU"/>
        </w:rPr>
        <w:t>arról</w:t>
      </w:r>
      <w:proofErr w:type="gramEnd"/>
      <w:r w:rsidRPr="00875F7C">
        <w:rPr>
          <w:rFonts w:ascii="Times" w:eastAsia="Times New Roman" w:hAnsi="Times" w:cs="Times"/>
          <w:sz w:val="24"/>
          <w:szCs w:val="24"/>
          <w:lang w:eastAsia="hu-HU"/>
        </w:rPr>
        <w:t>, hogy a(z) (teljes név) ………….………………………………………………………… a nemzeti vagyonról szóló 2011. évi CXCVI. törvény 3. § (1) bekezdésének 1. pontja</w:t>
      </w:r>
      <w:r w:rsidRPr="00875F7C">
        <w:rPr>
          <w:rFonts w:ascii="Times" w:eastAsia="Times New Roman" w:hAnsi="Times" w:cs="Times"/>
          <w:sz w:val="24"/>
          <w:szCs w:val="24"/>
          <w:vertAlign w:val="superscript"/>
          <w:lang w:eastAsia="hu-HU"/>
        </w:rPr>
        <w:footnoteReference w:id="3"/>
      </w:r>
      <w:r w:rsidRPr="00875F7C">
        <w:rPr>
          <w:rFonts w:ascii="Times" w:eastAsia="Times New Roman" w:hAnsi="Times" w:cs="Times"/>
          <w:sz w:val="24"/>
          <w:szCs w:val="24"/>
          <w:lang w:eastAsia="hu-HU"/>
        </w:rPr>
        <w:t xml:space="preserve"> alapján átlátható szervezetnek minősül, egyidejűleg az azt alátámasztó dokumentumok másolatát nyilatkozatomhoz csatolom.</w:t>
      </w:r>
    </w:p>
    <w:p w:rsidR="00875F7C" w:rsidRPr="00875F7C" w:rsidRDefault="00875F7C" w:rsidP="00875F7C">
      <w:pPr>
        <w:spacing w:after="0" w:line="240" w:lineRule="auto"/>
        <w:ind w:firstLine="708"/>
        <w:jc w:val="both"/>
        <w:rPr>
          <w:rFonts w:ascii="Times" w:eastAsia="Times New Roman" w:hAnsi="Times" w:cs="Times"/>
          <w:sz w:val="24"/>
          <w:szCs w:val="24"/>
          <w:lang w:eastAsia="hu-HU"/>
        </w:rPr>
      </w:pPr>
    </w:p>
    <w:p w:rsidR="00875F7C" w:rsidRPr="00875F7C" w:rsidRDefault="00875F7C" w:rsidP="00875F7C">
      <w:pPr>
        <w:spacing w:after="0" w:line="240" w:lineRule="auto"/>
        <w:rPr>
          <w:rFonts w:ascii="Times" w:eastAsia="Times New Roman" w:hAnsi="Times" w:cs="Times"/>
          <w:sz w:val="24"/>
          <w:szCs w:val="24"/>
          <w:lang w:eastAsia="hu-HU"/>
        </w:rPr>
      </w:pPr>
    </w:p>
    <w:p w:rsidR="00875F7C" w:rsidRPr="00875F7C" w:rsidRDefault="00875F7C" w:rsidP="00875F7C">
      <w:pPr>
        <w:spacing w:after="0" w:line="240" w:lineRule="auto"/>
        <w:rPr>
          <w:rFonts w:ascii="Times" w:eastAsia="Times New Roman" w:hAnsi="Times" w:cs="Times"/>
          <w:sz w:val="24"/>
          <w:szCs w:val="24"/>
          <w:lang w:eastAsia="hu-HU"/>
        </w:rPr>
      </w:pPr>
      <w:r w:rsidRPr="00875F7C">
        <w:rPr>
          <w:rFonts w:ascii="Times" w:eastAsia="Times New Roman" w:hAnsi="Times" w:cs="Times"/>
          <w:sz w:val="24"/>
          <w:szCs w:val="24"/>
          <w:lang w:eastAsia="hu-HU"/>
        </w:rPr>
        <w:t>Kelt:</w:t>
      </w:r>
    </w:p>
    <w:p w:rsidR="00875F7C" w:rsidRPr="00875F7C" w:rsidRDefault="00875F7C" w:rsidP="00875F7C">
      <w:pPr>
        <w:spacing w:after="0" w:line="240" w:lineRule="auto"/>
        <w:jc w:val="center"/>
        <w:rPr>
          <w:rFonts w:ascii="Times" w:eastAsia="Times New Roman" w:hAnsi="Times" w:cs="Times"/>
          <w:sz w:val="24"/>
          <w:szCs w:val="24"/>
          <w:lang w:eastAsia="hu-HU"/>
        </w:rPr>
      </w:pPr>
      <w:r w:rsidRPr="00875F7C">
        <w:rPr>
          <w:rFonts w:ascii="Times" w:eastAsia="Times New Roman" w:hAnsi="Times" w:cs="Times"/>
          <w:sz w:val="24"/>
          <w:szCs w:val="24"/>
          <w:lang w:eastAsia="hu-HU"/>
        </w:rPr>
        <w:t>P. H.</w:t>
      </w:r>
    </w:p>
    <w:p w:rsidR="00875F7C" w:rsidRPr="00875F7C" w:rsidRDefault="00875F7C" w:rsidP="00875F7C">
      <w:pPr>
        <w:spacing w:after="0" w:line="240" w:lineRule="auto"/>
        <w:ind w:left="6040"/>
        <w:jc w:val="center"/>
        <w:rPr>
          <w:rFonts w:ascii="Times" w:eastAsia="Times New Roman" w:hAnsi="Times" w:cs="Times"/>
          <w:sz w:val="24"/>
          <w:szCs w:val="24"/>
          <w:lang w:eastAsia="hu-HU"/>
        </w:rPr>
      </w:pPr>
      <w:r w:rsidRPr="00875F7C">
        <w:rPr>
          <w:rFonts w:ascii="Times" w:eastAsia="Times New Roman" w:hAnsi="Times" w:cs="Times"/>
          <w:sz w:val="24"/>
          <w:szCs w:val="24"/>
          <w:lang w:eastAsia="hu-HU"/>
        </w:rPr>
        <w:t>…</w:t>
      </w:r>
      <w:proofErr w:type="gramStart"/>
      <w:r w:rsidRPr="00875F7C">
        <w:rPr>
          <w:rFonts w:ascii="Times" w:eastAsia="Times New Roman" w:hAnsi="Times" w:cs="Times"/>
          <w:sz w:val="24"/>
          <w:szCs w:val="24"/>
          <w:lang w:eastAsia="hu-HU"/>
        </w:rPr>
        <w:t>……………………………</w:t>
      </w:r>
      <w:proofErr w:type="gramEnd"/>
      <w:r w:rsidRPr="00875F7C">
        <w:rPr>
          <w:rFonts w:ascii="Times" w:eastAsia="Times New Roman" w:hAnsi="Times" w:cs="Times"/>
          <w:sz w:val="24"/>
          <w:szCs w:val="24"/>
          <w:lang w:eastAsia="hu-HU"/>
        </w:rPr>
        <w:br/>
        <w:t>cégjegyzésre/aláírásra jogosult</w:t>
      </w:r>
    </w:p>
    <w:p w:rsidR="00875F7C" w:rsidRPr="00875F7C" w:rsidRDefault="00875F7C" w:rsidP="00875F7C">
      <w:pPr>
        <w:spacing w:after="0"/>
        <w:ind w:firstLine="204"/>
        <w:jc w:val="both"/>
        <w:rPr>
          <w:rFonts w:ascii="Times New Roman" w:eastAsia="Times New Roman" w:hAnsi="Times New Roman" w:cs="Times New Roman"/>
          <w:sz w:val="24"/>
          <w:szCs w:val="20"/>
          <w:lang w:eastAsia="hu-HU"/>
        </w:rPr>
      </w:pPr>
    </w:p>
    <w:p w:rsidR="00875F7C" w:rsidRPr="00875F7C" w:rsidRDefault="00875F7C" w:rsidP="00875F7C">
      <w:pPr>
        <w:spacing w:after="0" w:line="240" w:lineRule="auto"/>
        <w:jc w:val="center"/>
        <w:rPr>
          <w:rFonts w:ascii="Times New Roman" w:eastAsia="Times New Roman" w:hAnsi="Times New Roman" w:cs="Times New Roman"/>
          <w:b/>
          <w:sz w:val="24"/>
          <w:szCs w:val="24"/>
          <w:lang w:eastAsia="hu-HU"/>
        </w:rPr>
      </w:pPr>
      <w:r w:rsidRPr="00875F7C">
        <w:rPr>
          <w:rFonts w:ascii="Times New Roman" w:eastAsia="Times New Roman" w:hAnsi="Times New Roman" w:cs="Times New Roman"/>
          <w:sz w:val="24"/>
          <w:szCs w:val="20"/>
          <w:lang w:eastAsia="hu-HU"/>
        </w:rPr>
        <w:br w:type="page"/>
      </w:r>
      <w:r w:rsidRPr="00875F7C">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 törvényben meghatározottak alapján</w:t>
      </w:r>
    </w:p>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p>
    <w:p w:rsidR="00875F7C" w:rsidRPr="00875F7C" w:rsidRDefault="00875F7C" w:rsidP="00875F7C">
      <w:pPr>
        <w:spacing w:after="0" w:line="240" w:lineRule="auto"/>
        <w:jc w:val="center"/>
        <w:rPr>
          <w:rFonts w:ascii="Times New Roman" w:eastAsia="Times New Roman" w:hAnsi="Times New Roman" w:cs="Times New Roman"/>
          <w:i/>
          <w:sz w:val="24"/>
          <w:szCs w:val="24"/>
          <w:lang w:eastAsia="hu-HU"/>
        </w:rPr>
      </w:pPr>
      <w:r w:rsidRPr="00875F7C">
        <w:rPr>
          <w:rFonts w:ascii="Times New Roman" w:eastAsia="Times New Roman" w:hAnsi="Times New Roman" w:cs="Times New Roman"/>
          <w:i/>
          <w:sz w:val="24"/>
          <w:szCs w:val="24"/>
          <w:lang w:eastAsia="hu-HU"/>
        </w:rPr>
        <w:t>A nemzeti vagyonról szóló 2011. évi CXCVI. törvény 3. § (l) bekezdésének 1. pont b) alpontja szerinti gazdálkodó szervezetek esetében</w:t>
      </w:r>
    </w:p>
    <w:p w:rsidR="00875F7C" w:rsidRPr="00875F7C" w:rsidRDefault="00875F7C" w:rsidP="00875F7C">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75F7C" w:rsidRPr="00875F7C" w:rsidRDefault="00875F7C" w:rsidP="00875F7C">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875F7C">
        <w:rPr>
          <w:rFonts w:ascii="Times New Roman" w:eastAsia="Times New Roman" w:hAnsi="Times New Roman" w:cs="Times New Roman"/>
          <w:sz w:val="24"/>
          <w:szCs w:val="24"/>
          <w:lang w:eastAsia="hu-HU"/>
        </w:rPr>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875F7C">
        <w:rPr>
          <w:rFonts w:ascii="Times New Roman" w:eastAsia="Times New Roman" w:hAnsi="Times New Roman" w:cs="Times New Roman"/>
          <w:sz w:val="24"/>
          <w:szCs w:val="24"/>
          <w:lang w:eastAsia="hu-HU"/>
        </w:rPr>
        <w:t xml:space="preserve"> </w:t>
      </w:r>
    </w:p>
    <w:p w:rsidR="00875F7C" w:rsidRPr="00875F7C" w:rsidRDefault="00875F7C" w:rsidP="00875F7C">
      <w:pPr>
        <w:widowControl w:val="0"/>
        <w:numPr>
          <w:ilvl w:val="0"/>
          <w:numId w:val="4"/>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875F7C">
        <w:rPr>
          <w:rFonts w:ascii="Times New Roman" w:eastAsia="Times New Roman" w:hAnsi="Times New Roman" w:cs="Times New Roman"/>
          <w:b/>
          <w:i/>
          <w:sz w:val="24"/>
          <w:szCs w:val="24"/>
          <w:lang w:eastAsia="hu-HU"/>
        </w:rPr>
        <w:t xml:space="preserve"> [a megfelelő aláhúzandó],</w:t>
      </w:r>
    </w:p>
    <w:p w:rsidR="00875F7C" w:rsidRPr="00875F7C" w:rsidRDefault="00875F7C" w:rsidP="00875F7C">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az Európai Unió tagállama, </w:t>
      </w:r>
    </w:p>
    <w:p w:rsidR="00875F7C" w:rsidRPr="00875F7C" w:rsidRDefault="00875F7C" w:rsidP="00875F7C">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az Európai Gazdasági Térségről szóló megállapodásban részes állam, </w:t>
      </w:r>
    </w:p>
    <w:p w:rsidR="00875F7C" w:rsidRPr="00875F7C" w:rsidRDefault="00875F7C" w:rsidP="00875F7C">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a Gazdasági Együttműködési és Fejlesztési Szervezet tagállama, </w:t>
      </w:r>
    </w:p>
    <w:p w:rsidR="00875F7C" w:rsidRPr="00875F7C" w:rsidRDefault="00875F7C" w:rsidP="00875F7C">
      <w:pPr>
        <w:widowControl w:val="0"/>
        <w:numPr>
          <w:ilvl w:val="0"/>
          <w:numId w:val="2"/>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olyan állam, amellyel Magyarországnak a kettős adóztatás elkerüléséről szóló egyezménye van.</w:t>
      </w:r>
    </w:p>
    <w:p w:rsidR="00875F7C" w:rsidRPr="00875F7C" w:rsidRDefault="00875F7C" w:rsidP="00875F7C">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875F7C" w:rsidRPr="00875F7C" w:rsidRDefault="00875F7C" w:rsidP="00875F7C">
      <w:pPr>
        <w:widowControl w:val="0"/>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875F7C" w:rsidRPr="00875F7C" w:rsidRDefault="00875F7C" w:rsidP="00875F7C">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875F7C" w:rsidRPr="00875F7C" w:rsidRDefault="00875F7C" w:rsidP="00875F7C">
      <w:pPr>
        <w:widowControl w:val="0"/>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875F7C" w:rsidRPr="00875F7C" w:rsidRDefault="00875F7C" w:rsidP="00875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75F7C" w:rsidRPr="00875F7C" w:rsidRDefault="00875F7C" w:rsidP="00875F7C">
      <w:pPr>
        <w:widowControl w:val="0"/>
        <w:numPr>
          <w:ilvl w:val="0"/>
          <w:numId w:val="4"/>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875F7C">
        <w:rPr>
          <w:rFonts w:ascii="Times New Roman" w:eastAsia="Times New Roman" w:hAnsi="Times New Roman" w:cs="Times New Roman"/>
          <w:b/>
          <w:sz w:val="24"/>
          <w:szCs w:val="24"/>
          <w:lang w:eastAsia="hu-HU"/>
        </w:rPr>
        <w:t>Nyilatkozat tényleges tulajdonosról</w:t>
      </w:r>
    </w:p>
    <w:p w:rsidR="00875F7C" w:rsidRPr="00875F7C" w:rsidRDefault="00875F7C" w:rsidP="00875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75F7C" w:rsidRPr="00875F7C" w:rsidRDefault="00875F7C" w:rsidP="00875F7C">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875F7C">
        <w:rPr>
          <w:rFonts w:ascii="Times New Roman" w:eastAsia="Times New Roman" w:hAnsi="Times New Roman" w:cs="Times New Roman"/>
          <w:sz w:val="24"/>
          <w:szCs w:val="24"/>
          <w:lang w:eastAsia="hu-HU"/>
        </w:rPr>
        <w:t>személy(</w:t>
      </w:r>
      <w:proofErr w:type="spellStart"/>
      <w:proofErr w:type="gramEnd"/>
      <w:r w:rsidRPr="00875F7C">
        <w:rPr>
          <w:rFonts w:ascii="Times New Roman" w:eastAsia="Times New Roman" w:hAnsi="Times New Roman" w:cs="Times New Roman"/>
          <w:sz w:val="24"/>
          <w:szCs w:val="24"/>
          <w:lang w:eastAsia="hu-HU"/>
        </w:rPr>
        <w:t>ek</w:t>
      </w:r>
      <w:proofErr w:type="spellEnd"/>
      <w:r w:rsidRPr="00875F7C">
        <w:rPr>
          <w:rFonts w:ascii="Times New Roman" w:eastAsia="Times New Roman" w:hAnsi="Times New Roman" w:cs="Times New Roman"/>
          <w:sz w:val="24"/>
          <w:szCs w:val="24"/>
          <w:lang w:eastAsia="hu-HU"/>
        </w:rPr>
        <w:t>) a tényleges tulajdonosa(i):</w:t>
      </w:r>
    </w:p>
    <w:p w:rsidR="00875F7C" w:rsidRPr="00875F7C" w:rsidRDefault="00875F7C" w:rsidP="00875F7C">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875F7C" w:rsidRPr="00875F7C" w:rsidTr="00CB521E">
        <w:trPr>
          <w:jc w:val="center"/>
        </w:trPr>
        <w:tc>
          <w:tcPr>
            <w:tcW w:w="522" w:type="pct"/>
            <w:tcBorders>
              <w:top w:val="single" w:sz="4" w:space="0" w:color="auto"/>
              <w:left w:val="single" w:sz="4" w:space="0" w:color="auto"/>
              <w:bottom w:val="single" w:sz="4" w:space="0" w:color="auto"/>
              <w:right w:val="single" w:sz="4" w:space="0" w:color="auto"/>
            </w:tcBorders>
            <w:hideMark/>
          </w:tcPr>
          <w:p w:rsidR="00875F7C" w:rsidRPr="00875F7C" w:rsidRDefault="00875F7C" w:rsidP="00875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Sorszám</w:t>
            </w:r>
          </w:p>
        </w:tc>
        <w:tc>
          <w:tcPr>
            <w:tcW w:w="1393" w:type="pct"/>
            <w:tcBorders>
              <w:top w:val="single" w:sz="4" w:space="0" w:color="auto"/>
              <w:left w:val="single" w:sz="4" w:space="0" w:color="auto"/>
              <w:bottom w:val="single" w:sz="4" w:space="0" w:color="auto"/>
              <w:right w:val="single" w:sz="4" w:space="0" w:color="auto"/>
            </w:tcBorders>
            <w:hideMark/>
          </w:tcPr>
          <w:p w:rsidR="00875F7C" w:rsidRPr="00875F7C" w:rsidRDefault="00875F7C" w:rsidP="00875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875F7C" w:rsidRPr="00875F7C" w:rsidRDefault="00875F7C" w:rsidP="00875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875F7C" w:rsidRPr="00875F7C" w:rsidRDefault="00875F7C" w:rsidP="00875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Anyja neve</w:t>
            </w:r>
          </w:p>
        </w:tc>
        <w:tc>
          <w:tcPr>
            <w:tcW w:w="1006" w:type="pct"/>
            <w:tcBorders>
              <w:top w:val="single" w:sz="4" w:space="0" w:color="auto"/>
              <w:left w:val="single" w:sz="4" w:space="0" w:color="auto"/>
              <w:bottom w:val="single" w:sz="4" w:space="0" w:color="auto"/>
              <w:right w:val="single" w:sz="4" w:space="0" w:color="auto"/>
            </w:tcBorders>
            <w:hideMark/>
          </w:tcPr>
          <w:p w:rsidR="00875F7C" w:rsidRPr="00875F7C" w:rsidRDefault="00875F7C" w:rsidP="00875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Részesedés mértéke %-ban</w:t>
            </w:r>
          </w:p>
        </w:tc>
      </w:tr>
      <w:tr w:rsidR="00875F7C" w:rsidRPr="00875F7C" w:rsidTr="00CB521E">
        <w:trPr>
          <w:jc w:val="center"/>
        </w:trPr>
        <w:tc>
          <w:tcPr>
            <w:tcW w:w="522" w:type="pct"/>
            <w:tcBorders>
              <w:top w:val="single" w:sz="4" w:space="0" w:color="auto"/>
              <w:left w:val="single" w:sz="4" w:space="0" w:color="auto"/>
              <w:bottom w:val="single" w:sz="4" w:space="0" w:color="auto"/>
              <w:right w:val="single" w:sz="4" w:space="0" w:color="auto"/>
            </w:tcBorders>
          </w:tcPr>
          <w:p w:rsidR="00875F7C" w:rsidRPr="00875F7C" w:rsidRDefault="00875F7C" w:rsidP="00875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875F7C" w:rsidRPr="00875F7C" w:rsidRDefault="00875F7C" w:rsidP="00875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875F7C" w:rsidRPr="00875F7C" w:rsidRDefault="00875F7C" w:rsidP="00875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875F7C" w:rsidRPr="00875F7C" w:rsidRDefault="00875F7C" w:rsidP="00875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875F7C" w:rsidRPr="00875F7C" w:rsidRDefault="00875F7C" w:rsidP="00875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875F7C" w:rsidRPr="00875F7C" w:rsidTr="00CB521E">
        <w:trPr>
          <w:jc w:val="center"/>
        </w:trPr>
        <w:tc>
          <w:tcPr>
            <w:tcW w:w="522" w:type="pct"/>
            <w:tcBorders>
              <w:top w:val="single" w:sz="4" w:space="0" w:color="auto"/>
              <w:left w:val="single" w:sz="4" w:space="0" w:color="auto"/>
              <w:bottom w:val="single" w:sz="4" w:space="0" w:color="auto"/>
              <w:right w:val="single" w:sz="4" w:space="0" w:color="auto"/>
            </w:tcBorders>
          </w:tcPr>
          <w:p w:rsidR="00875F7C" w:rsidRPr="00875F7C" w:rsidRDefault="00875F7C" w:rsidP="00875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875F7C" w:rsidRPr="00875F7C" w:rsidRDefault="00875F7C" w:rsidP="00875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875F7C" w:rsidRPr="00875F7C" w:rsidRDefault="00875F7C" w:rsidP="00875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875F7C" w:rsidRPr="00875F7C" w:rsidRDefault="00875F7C" w:rsidP="00875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875F7C" w:rsidRPr="00875F7C" w:rsidRDefault="00875F7C" w:rsidP="00875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875F7C" w:rsidRPr="00875F7C" w:rsidTr="00CB521E">
        <w:trPr>
          <w:jc w:val="center"/>
        </w:trPr>
        <w:tc>
          <w:tcPr>
            <w:tcW w:w="522" w:type="pct"/>
            <w:tcBorders>
              <w:top w:val="single" w:sz="4" w:space="0" w:color="auto"/>
              <w:left w:val="single" w:sz="4" w:space="0" w:color="auto"/>
              <w:bottom w:val="single" w:sz="4" w:space="0" w:color="auto"/>
              <w:right w:val="single" w:sz="4" w:space="0" w:color="auto"/>
            </w:tcBorders>
          </w:tcPr>
          <w:p w:rsidR="00875F7C" w:rsidRPr="00875F7C" w:rsidRDefault="00875F7C" w:rsidP="00875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875F7C" w:rsidRPr="00875F7C" w:rsidRDefault="00875F7C" w:rsidP="00875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875F7C" w:rsidRPr="00875F7C" w:rsidRDefault="00875F7C" w:rsidP="00875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875F7C" w:rsidRPr="00875F7C" w:rsidRDefault="00875F7C" w:rsidP="00875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875F7C" w:rsidRPr="00875F7C" w:rsidRDefault="00875F7C" w:rsidP="00875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875F7C" w:rsidRPr="00875F7C" w:rsidRDefault="00875F7C" w:rsidP="00875F7C">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bookmarkStart w:id="6" w:name="_Toc445113608"/>
      <w:bookmarkStart w:id="7" w:name="_Toc451258136"/>
      <w:bookmarkStart w:id="8" w:name="_Toc467748820"/>
      <w:r w:rsidRPr="00875F7C">
        <w:rPr>
          <w:rFonts w:ascii="Times New Roman" w:eastAsia="Times New Roman" w:hAnsi="Times New Roman" w:cs="Times New Roman"/>
          <w:sz w:val="24"/>
          <w:szCs w:val="24"/>
          <w:lang w:eastAsia="hu-HU"/>
        </w:rPr>
        <w:t xml:space="preserve">Kelt: </w:t>
      </w: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p w:rsidR="00875F7C" w:rsidRPr="00875F7C" w:rsidRDefault="00875F7C" w:rsidP="00875F7C">
      <w:pPr>
        <w:spacing w:after="0" w:line="240" w:lineRule="auto"/>
        <w:jc w:val="center"/>
        <w:outlineLvl w:val="0"/>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P. H.</w:t>
      </w:r>
      <w:bookmarkEnd w:id="6"/>
      <w:bookmarkEnd w:id="7"/>
      <w:bookmarkEnd w:id="8"/>
    </w:p>
    <w:p w:rsidR="00875F7C" w:rsidRPr="00875F7C" w:rsidRDefault="00875F7C" w:rsidP="00875F7C">
      <w:pPr>
        <w:spacing w:after="0" w:line="240" w:lineRule="auto"/>
        <w:jc w:val="right"/>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ab/>
      </w:r>
      <w:r w:rsidRPr="00875F7C">
        <w:rPr>
          <w:rFonts w:ascii="Times New Roman" w:eastAsia="Times New Roman" w:hAnsi="Times New Roman" w:cs="Times New Roman"/>
          <w:sz w:val="24"/>
          <w:szCs w:val="24"/>
          <w:lang w:eastAsia="hu-HU"/>
        </w:rPr>
        <w:tab/>
        <w:t>...................................................</w:t>
      </w:r>
    </w:p>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ab/>
      </w:r>
      <w:r w:rsidRPr="00875F7C">
        <w:rPr>
          <w:rFonts w:ascii="Times New Roman" w:eastAsia="Times New Roman" w:hAnsi="Times New Roman" w:cs="Times New Roman"/>
          <w:sz w:val="24"/>
          <w:szCs w:val="24"/>
          <w:lang w:eastAsia="hu-HU"/>
        </w:rPr>
        <w:tab/>
      </w:r>
      <w:r w:rsidRPr="00875F7C">
        <w:rPr>
          <w:rFonts w:ascii="Times New Roman" w:eastAsia="Times New Roman" w:hAnsi="Times New Roman" w:cs="Times New Roman"/>
          <w:sz w:val="24"/>
          <w:szCs w:val="24"/>
          <w:lang w:eastAsia="hu-HU"/>
        </w:rPr>
        <w:tab/>
      </w:r>
      <w:r w:rsidRPr="00875F7C">
        <w:rPr>
          <w:rFonts w:ascii="Times New Roman" w:eastAsia="Times New Roman" w:hAnsi="Times New Roman" w:cs="Times New Roman"/>
          <w:sz w:val="24"/>
          <w:szCs w:val="24"/>
          <w:lang w:eastAsia="hu-HU"/>
        </w:rPr>
        <w:tab/>
      </w:r>
      <w:r w:rsidRPr="00875F7C">
        <w:rPr>
          <w:rFonts w:ascii="Times New Roman" w:eastAsia="Times New Roman" w:hAnsi="Times New Roman" w:cs="Times New Roman"/>
          <w:sz w:val="24"/>
          <w:szCs w:val="24"/>
          <w:lang w:eastAsia="hu-HU"/>
        </w:rPr>
        <w:tab/>
      </w:r>
      <w:r w:rsidRPr="00875F7C">
        <w:rPr>
          <w:rFonts w:ascii="Times New Roman" w:eastAsia="Times New Roman" w:hAnsi="Times New Roman" w:cs="Times New Roman"/>
          <w:sz w:val="24"/>
          <w:szCs w:val="24"/>
          <w:lang w:eastAsia="hu-HU"/>
        </w:rPr>
        <w:tab/>
      </w:r>
      <w:r w:rsidRPr="00875F7C">
        <w:rPr>
          <w:rFonts w:ascii="Times New Roman" w:eastAsia="Times New Roman" w:hAnsi="Times New Roman" w:cs="Times New Roman"/>
          <w:sz w:val="24"/>
          <w:szCs w:val="24"/>
          <w:lang w:eastAsia="hu-HU"/>
        </w:rPr>
        <w:tab/>
      </w:r>
      <w:r w:rsidRPr="00875F7C">
        <w:rPr>
          <w:rFonts w:ascii="Times New Roman" w:eastAsia="Times New Roman" w:hAnsi="Times New Roman" w:cs="Times New Roman"/>
          <w:sz w:val="24"/>
          <w:szCs w:val="24"/>
          <w:lang w:eastAsia="hu-HU"/>
        </w:rPr>
        <w:tab/>
        <w:t xml:space="preserve">      </w:t>
      </w:r>
      <w:proofErr w:type="gramStart"/>
      <w:r w:rsidRPr="00875F7C">
        <w:rPr>
          <w:rFonts w:ascii="Times New Roman" w:eastAsia="Times New Roman" w:hAnsi="Times New Roman" w:cs="Times New Roman"/>
          <w:sz w:val="24"/>
          <w:szCs w:val="24"/>
          <w:lang w:eastAsia="hu-HU"/>
        </w:rPr>
        <w:t>cégjegyzésre</w:t>
      </w:r>
      <w:proofErr w:type="gramEnd"/>
      <w:r w:rsidRPr="00875F7C">
        <w:rPr>
          <w:rFonts w:ascii="Times New Roman" w:eastAsia="Times New Roman" w:hAnsi="Times New Roman" w:cs="Times New Roman"/>
          <w:sz w:val="24"/>
          <w:szCs w:val="24"/>
          <w:lang w:eastAsia="hu-HU"/>
        </w:rPr>
        <w:t>/aláírásra jogosult</w:t>
      </w:r>
    </w:p>
    <w:p w:rsidR="00875F7C" w:rsidRPr="00875F7C" w:rsidRDefault="00875F7C" w:rsidP="00875F7C">
      <w:pPr>
        <w:spacing w:after="0" w:line="240" w:lineRule="auto"/>
        <w:rPr>
          <w:rFonts w:ascii="Times New Roman" w:eastAsia="Times New Roman" w:hAnsi="Times New Roman" w:cs="Times New Roman"/>
          <w:b/>
          <w:sz w:val="24"/>
          <w:szCs w:val="24"/>
          <w:lang w:eastAsia="ar-SA"/>
        </w:rPr>
      </w:pPr>
    </w:p>
    <w:p w:rsidR="00875F7C" w:rsidRPr="00875F7C" w:rsidRDefault="00875F7C" w:rsidP="00875F7C">
      <w:pPr>
        <w:spacing w:after="0" w:line="240" w:lineRule="auto"/>
        <w:jc w:val="center"/>
        <w:rPr>
          <w:rFonts w:ascii="Times New Roman" w:eastAsia="Times New Roman" w:hAnsi="Times New Roman" w:cs="Times New Roman"/>
          <w:b/>
          <w:sz w:val="24"/>
          <w:szCs w:val="24"/>
          <w:lang w:eastAsia="ar-SA"/>
        </w:rPr>
      </w:pPr>
    </w:p>
    <w:p w:rsidR="00875F7C" w:rsidRPr="00875F7C" w:rsidRDefault="00875F7C" w:rsidP="00875F7C">
      <w:pPr>
        <w:spacing w:after="0" w:line="240" w:lineRule="auto"/>
        <w:jc w:val="center"/>
        <w:rPr>
          <w:rFonts w:ascii="Times New Roman" w:eastAsia="Times New Roman" w:hAnsi="Times New Roman" w:cs="Times New Roman"/>
          <w:b/>
          <w:sz w:val="24"/>
          <w:szCs w:val="24"/>
          <w:lang w:eastAsia="ar-SA"/>
        </w:rPr>
      </w:pPr>
    </w:p>
    <w:p w:rsidR="00875F7C" w:rsidRPr="00875F7C" w:rsidRDefault="00875F7C" w:rsidP="00875F7C">
      <w:pPr>
        <w:spacing w:after="0" w:line="240" w:lineRule="auto"/>
        <w:jc w:val="center"/>
        <w:rPr>
          <w:rFonts w:ascii="Times New Roman" w:eastAsia="Times New Roman" w:hAnsi="Times New Roman" w:cs="Times New Roman"/>
          <w:b/>
          <w:sz w:val="24"/>
          <w:szCs w:val="24"/>
          <w:lang w:eastAsia="ar-SA"/>
        </w:rPr>
      </w:pPr>
    </w:p>
    <w:p w:rsidR="00875F7C" w:rsidRPr="00875F7C" w:rsidRDefault="00875F7C" w:rsidP="00875F7C">
      <w:pPr>
        <w:spacing w:after="0" w:line="240" w:lineRule="auto"/>
        <w:jc w:val="center"/>
        <w:rPr>
          <w:rFonts w:ascii="Times New Roman" w:eastAsia="Times New Roman" w:hAnsi="Times New Roman" w:cs="Times New Roman"/>
          <w:b/>
          <w:sz w:val="24"/>
          <w:szCs w:val="24"/>
          <w:lang w:eastAsia="ar-SA"/>
        </w:rPr>
      </w:pPr>
    </w:p>
    <w:p w:rsidR="00875F7C" w:rsidRPr="00875F7C" w:rsidRDefault="00875F7C" w:rsidP="00875F7C">
      <w:pPr>
        <w:spacing w:after="0" w:line="240" w:lineRule="auto"/>
        <w:jc w:val="right"/>
        <w:rPr>
          <w:rFonts w:ascii="Times New Roman" w:eastAsia="Times New Roman" w:hAnsi="Times New Roman" w:cs="Times New Roman"/>
          <w:b/>
          <w:sz w:val="24"/>
          <w:szCs w:val="24"/>
          <w:lang w:eastAsia="ar-SA"/>
        </w:rPr>
      </w:pPr>
      <w:r w:rsidRPr="00875F7C">
        <w:rPr>
          <w:rFonts w:ascii="Times New Roman" w:eastAsia="Times New Roman" w:hAnsi="Times New Roman" w:cs="Times New Roman"/>
          <w:b/>
          <w:sz w:val="24"/>
          <w:szCs w:val="24"/>
          <w:lang w:eastAsia="ar-SA"/>
        </w:rPr>
        <w:lastRenderedPageBreak/>
        <w:t>6. sz. minta</w:t>
      </w:r>
    </w:p>
    <w:p w:rsidR="00875F7C" w:rsidRPr="00875F7C" w:rsidRDefault="00875F7C" w:rsidP="00875F7C">
      <w:pPr>
        <w:suppressAutoHyphens/>
        <w:spacing w:after="0" w:line="240" w:lineRule="auto"/>
        <w:jc w:val="center"/>
        <w:rPr>
          <w:rFonts w:ascii="Times New Roman" w:eastAsia="Times New Roman" w:hAnsi="Times New Roman" w:cs="Times New Roman"/>
          <w:b/>
          <w:caps/>
          <w:sz w:val="24"/>
          <w:szCs w:val="24"/>
          <w:lang w:eastAsia="ar-SA"/>
        </w:rPr>
      </w:pPr>
      <w:r w:rsidRPr="00875F7C">
        <w:rPr>
          <w:rFonts w:ascii="Times New Roman" w:eastAsia="Times New Roman" w:hAnsi="Times New Roman" w:cs="Times New Roman"/>
          <w:b/>
          <w:caps/>
          <w:sz w:val="24"/>
          <w:szCs w:val="24"/>
          <w:lang w:eastAsia="ar-SA"/>
        </w:rPr>
        <w:t xml:space="preserve">A RÉSZVÉTELI FELHÍVÁS 24. </w:t>
      </w:r>
      <w:r w:rsidRPr="00875F7C">
        <w:rPr>
          <w:rFonts w:ascii="Times New Roman félkövér" w:eastAsia="Times New Roman" w:hAnsi="Times New Roman félkövér" w:cs="Times New Roman"/>
          <w:b/>
          <w:sz w:val="24"/>
          <w:szCs w:val="24"/>
          <w:lang w:eastAsia="ar-SA"/>
        </w:rPr>
        <w:t>k</w:t>
      </w:r>
      <w:r w:rsidRPr="00875F7C">
        <w:rPr>
          <w:rFonts w:ascii="Times New Roman félkövér" w:eastAsia="Times New Roman" w:hAnsi="Times New Roman félkövér" w:cs="Times New Roman"/>
          <w:b/>
          <w:sz w:val="24"/>
          <w:szCs w:val="24"/>
          <w:lang w:eastAsia="hu-HU"/>
        </w:rPr>
        <w:t xml:space="preserve">) </w:t>
      </w:r>
      <w:r w:rsidRPr="00875F7C">
        <w:rPr>
          <w:rFonts w:ascii="Times New Roman" w:eastAsia="Times New Roman" w:hAnsi="Times New Roman" w:cs="Times New Roman"/>
          <w:b/>
          <w:caps/>
          <w:sz w:val="24"/>
          <w:szCs w:val="24"/>
          <w:lang w:eastAsia="hu-HU"/>
        </w:rPr>
        <w:t>pontjában előírt N</w:t>
      </w:r>
      <w:r w:rsidRPr="00875F7C">
        <w:rPr>
          <w:rFonts w:ascii="Times New Roman" w:eastAsia="Times New Roman" w:hAnsi="Times New Roman" w:cs="Times New Roman"/>
          <w:b/>
          <w:caps/>
          <w:sz w:val="24"/>
          <w:szCs w:val="24"/>
          <w:lang w:eastAsia="ar-SA"/>
        </w:rPr>
        <w:t>YILATKOZATOK</w:t>
      </w:r>
    </w:p>
    <w:p w:rsidR="00875F7C" w:rsidRPr="00875F7C" w:rsidRDefault="00875F7C" w:rsidP="00875F7C">
      <w:pPr>
        <w:suppressAutoHyphens/>
        <w:spacing w:after="0" w:line="240" w:lineRule="auto"/>
        <w:jc w:val="center"/>
        <w:rPr>
          <w:rFonts w:ascii="Times New Roman" w:eastAsia="Times New Roman" w:hAnsi="Times New Roman" w:cs="Times New Roman"/>
          <w:b/>
          <w:kern w:val="28"/>
          <w:sz w:val="24"/>
          <w:szCs w:val="24"/>
          <w:lang w:eastAsia="hu-HU"/>
        </w:rPr>
      </w:pPr>
    </w:p>
    <w:p w:rsidR="00875F7C" w:rsidRPr="00875F7C" w:rsidRDefault="00875F7C" w:rsidP="00875F7C">
      <w:pPr>
        <w:spacing w:after="0" w:line="240" w:lineRule="auto"/>
        <w:jc w:val="center"/>
        <w:rPr>
          <w:rFonts w:ascii="Times New Roman" w:eastAsia="Calibri" w:hAnsi="Times New Roman" w:cs="Times New Roman"/>
          <w:snapToGrid w:val="0"/>
          <w:sz w:val="24"/>
          <w:szCs w:val="24"/>
        </w:rPr>
      </w:pPr>
      <w:r w:rsidRPr="00875F7C">
        <w:rPr>
          <w:rFonts w:ascii="Times New Roman" w:eastAsia="Times New Roman" w:hAnsi="Times New Roman" w:cs="Times New Roman"/>
          <w:bCs/>
          <w:i/>
          <w:sz w:val="24"/>
          <w:szCs w:val="24"/>
          <w:lang w:eastAsia="hu-HU"/>
        </w:rPr>
        <w:t>„</w:t>
      </w:r>
      <w:r w:rsidRPr="00875F7C">
        <w:rPr>
          <w:rFonts w:ascii="Times New Roman" w:eastAsia="Times New Roman" w:hAnsi="Times New Roman" w:cs="Times New Roman"/>
          <w:i/>
          <w:sz w:val="24"/>
          <w:szCs w:val="24"/>
          <w:lang w:eastAsia="hu-HU"/>
        </w:rPr>
        <w:t>A 2017. augusztus 20-án az államalapítás és az Államalapító Szent István ünnepe alkalmából tartandó tűzijáték biztonságos lebonyolításának és logisztikájának biztosítása”</w:t>
      </w:r>
    </w:p>
    <w:p w:rsidR="00875F7C" w:rsidRPr="00875F7C" w:rsidRDefault="00875F7C" w:rsidP="00875F7C">
      <w:pPr>
        <w:spacing w:after="0" w:line="240" w:lineRule="auto"/>
        <w:jc w:val="center"/>
        <w:rPr>
          <w:rFonts w:ascii="Times New Roman" w:eastAsia="Times New Roman" w:hAnsi="Times New Roman" w:cs="Times New Roman"/>
          <w:sz w:val="24"/>
          <w:szCs w:val="24"/>
          <w:lang w:eastAsia="hu-HU"/>
        </w:rPr>
      </w:pPr>
      <w:proofErr w:type="gramStart"/>
      <w:r w:rsidRPr="00875F7C">
        <w:rPr>
          <w:rFonts w:ascii="Times New Roman" w:eastAsia="Times New Roman" w:hAnsi="Times New Roman" w:cs="Times New Roman"/>
          <w:sz w:val="24"/>
          <w:szCs w:val="24"/>
          <w:lang w:eastAsia="hu-HU"/>
        </w:rPr>
        <w:t>tárgyú</w:t>
      </w:r>
      <w:proofErr w:type="gramEnd"/>
      <w:r w:rsidRPr="00875F7C">
        <w:rPr>
          <w:rFonts w:ascii="Times New Roman" w:eastAsia="Times New Roman" w:hAnsi="Times New Roman" w:cs="Times New Roman"/>
          <w:sz w:val="24"/>
          <w:szCs w:val="24"/>
          <w:lang w:eastAsia="hu-HU"/>
        </w:rPr>
        <w:t xml:space="preserve"> közbeszerzési eljárásban</w:t>
      </w:r>
    </w:p>
    <w:p w:rsidR="00875F7C" w:rsidRPr="00875F7C" w:rsidRDefault="00875F7C" w:rsidP="00875F7C">
      <w:pPr>
        <w:spacing w:after="0" w:line="240" w:lineRule="auto"/>
        <w:jc w:val="both"/>
        <w:rPr>
          <w:rFonts w:ascii="Times New Roman" w:eastAsia="Calibri" w:hAnsi="Times New Roman" w:cs="Times New Roman"/>
          <w:snapToGrid w:val="0"/>
          <w:sz w:val="24"/>
          <w:szCs w:val="24"/>
        </w:rPr>
      </w:pPr>
    </w:p>
    <w:p w:rsidR="00875F7C" w:rsidRPr="00875F7C" w:rsidRDefault="00875F7C" w:rsidP="00875F7C">
      <w:pPr>
        <w:spacing w:after="0" w:line="240" w:lineRule="auto"/>
        <w:jc w:val="center"/>
        <w:rPr>
          <w:rFonts w:ascii="Times New Roman" w:eastAsia="Times New Roman" w:hAnsi="Times New Roman" w:cs="Times New Roman"/>
          <w:sz w:val="24"/>
          <w:szCs w:val="24"/>
          <w:lang w:eastAsia="hu-HU"/>
        </w:rPr>
      </w:pPr>
      <w:proofErr w:type="gramStart"/>
      <w:r w:rsidRPr="00875F7C">
        <w:rPr>
          <w:rFonts w:ascii="Times New Roman" w:eastAsia="Times New Roman" w:hAnsi="Times New Roman" w:cs="Times New Roman"/>
          <w:sz w:val="24"/>
          <w:szCs w:val="24"/>
          <w:lang w:eastAsia="hu-HU"/>
        </w:rPr>
        <w:t xml:space="preserve">Alulírott </w:t>
      </w:r>
      <w:r w:rsidRPr="00875F7C">
        <w:rPr>
          <w:rFonts w:ascii="Times New Roman" w:eastAsia="Times New Roman" w:hAnsi="Times New Roman" w:cs="Times New Roman"/>
          <w:snapToGrid w:val="0"/>
          <w:sz w:val="24"/>
          <w:szCs w:val="24"/>
          <w:lang w:eastAsia="hu-HU"/>
        </w:rPr>
        <w:t>…</w:t>
      </w:r>
      <w:proofErr w:type="gramEnd"/>
      <w:r w:rsidRPr="00875F7C">
        <w:rPr>
          <w:rFonts w:ascii="Times New Roman" w:eastAsia="Times New Roman" w:hAnsi="Times New Roman" w:cs="Times New Roman"/>
          <w:snapToGrid w:val="0"/>
          <w:sz w:val="24"/>
          <w:szCs w:val="24"/>
          <w:lang w:eastAsia="hu-HU"/>
        </w:rPr>
        <w:t>…………</w:t>
      </w:r>
      <w:r w:rsidRPr="00875F7C">
        <w:rPr>
          <w:rFonts w:ascii="Times New Roman" w:eastAsia="Times New Roman" w:hAnsi="Times New Roman" w:cs="Times New Roman"/>
          <w:sz w:val="24"/>
          <w:szCs w:val="24"/>
          <w:lang w:eastAsia="hu-HU"/>
        </w:rPr>
        <w:t xml:space="preserve">……………………….. (ajánlattevő), melyet képvisel: </w:t>
      </w:r>
      <w:r w:rsidRPr="00875F7C">
        <w:rPr>
          <w:rFonts w:ascii="Times New Roman" w:eastAsia="Times New Roman" w:hAnsi="Times New Roman" w:cs="Times New Roman"/>
          <w:snapToGrid w:val="0"/>
          <w:sz w:val="24"/>
          <w:szCs w:val="24"/>
          <w:lang w:eastAsia="hu-HU"/>
        </w:rPr>
        <w:t>……………</w:t>
      </w:r>
    </w:p>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p>
    <w:p w:rsidR="00875F7C" w:rsidRPr="00875F7C" w:rsidRDefault="00875F7C" w:rsidP="00875F7C">
      <w:pPr>
        <w:spacing w:after="0" w:line="240" w:lineRule="auto"/>
        <w:jc w:val="center"/>
        <w:rPr>
          <w:rFonts w:ascii="Times New Roman" w:eastAsia="Times New Roman" w:hAnsi="Times New Roman" w:cs="Times New Roman"/>
          <w:b/>
          <w:sz w:val="24"/>
          <w:szCs w:val="24"/>
          <w:lang w:eastAsia="hu-HU"/>
        </w:rPr>
      </w:pPr>
      <w:proofErr w:type="gramStart"/>
      <w:r w:rsidRPr="00875F7C">
        <w:rPr>
          <w:rFonts w:ascii="Times New Roman" w:eastAsia="Times New Roman" w:hAnsi="Times New Roman" w:cs="Times New Roman"/>
          <w:b/>
          <w:spacing w:val="40"/>
          <w:sz w:val="24"/>
          <w:szCs w:val="24"/>
          <w:lang w:eastAsia="hu-HU"/>
        </w:rPr>
        <w:t>az</w:t>
      </w:r>
      <w:proofErr w:type="gramEnd"/>
      <w:r w:rsidRPr="00875F7C">
        <w:rPr>
          <w:rFonts w:ascii="Times New Roman" w:eastAsia="Times New Roman" w:hAnsi="Times New Roman" w:cs="Times New Roman"/>
          <w:b/>
          <w:spacing w:val="40"/>
          <w:sz w:val="24"/>
          <w:szCs w:val="24"/>
          <w:lang w:eastAsia="hu-HU"/>
        </w:rPr>
        <w:t xml:space="preserve"> alábbi nyilatkozatot teszem</w:t>
      </w:r>
      <w:r w:rsidRPr="00875F7C">
        <w:rPr>
          <w:rFonts w:ascii="Times New Roman" w:eastAsia="Times New Roman" w:hAnsi="Times New Roman" w:cs="Times New Roman"/>
          <w:b/>
          <w:sz w:val="24"/>
          <w:szCs w:val="24"/>
          <w:lang w:eastAsia="hu-HU"/>
        </w:rPr>
        <w:t>:</w:t>
      </w:r>
    </w:p>
    <w:p w:rsidR="00875F7C" w:rsidRPr="00875F7C" w:rsidRDefault="00875F7C" w:rsidP="00875F7C">
      <w:pPr>
        <w:spacing w:after="0" w:line="240" w:lineRule="auto"/>
        <w:jc w:val="both"/>
        <w:rPr>
          <w:rFonts w:ascii="Times New Roman" w:eastAsia="Times New Roman" w:hAnsi="Times New Roman" w:cs="Times New Roman"/>
          <w:lang w:eastAsia="hu-HU"/>
        </w:rPr>
      </w:pP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Nyilatkozom, hogy a beszerzési eljárás megnyerése esetén a Szerződés </w:t>
      </w:r>
      <w:proofErr w:type="gramStart"/>
      <w:r w:rsidRPr="00875F7C">
        <w:rPr>
          <w:rFonts w:ascii="Times New Roman" w:eastAsia="Times New Roman" w:hAnsi="Times New Roman" w:cs="Times New Roman"/>
          <w:sz w:val="24"/>
          <w:szCs w:val="24"/>
          <w:lang w:eastAsia="hu-HU"/>
        </w:rPr>
        <w:t>aláírására …</w:t>
      </w:r>
      <w:proofErr w:type="gramEnd"/>
      <w:r w:rsidRPr="00875F7C">
        <w:rPr>
          <w:rFonts w:ascii="Times New Roman" w:eastAsia="Times New Roman" w:hAnsi="Times New Roman" w:cs="Times New Roman"/>
          <w:sz w:val="24"/>
          <w:szCs w:val="24"/>
          <w:lang w:eastAsia="hu-HU"/>
        </w:rPr>
        <w:t>…………………………….. jogosult, amennyiben a  szerződés aláírására jogosult nem azonos a cégjegyzésre jogosulttal, névre szóló meghatalmazása szükséges.</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Tudomásul veszem, hogy a részvételi jelentkezés és az ajánlat elkészítésével és benyújtásával kapcsolatos összes költséget magának Részvételre jelentkezőnek kell viselnie. Részvételre jelentkezőnek nincs joga semmilyen, a közbeszerzési dokumentumokban kifejezetten megadott jogcímen kívül, egyéb – így különösen anyagi – igény érvényesítésére. A közbeszerzési eljárás eredményes vagy eredménytelen befejezésétől függetlenül, az Ajánlatkérővel szemben </w:t>
      </w:r>
      <w:proofErr w:type="gramStart"/>
      <w:r w:rsidRPr="00875F7C">
        <w:rPr>
          <w:rFonts w:ascii="Times New Roman" w:eastAsia="Times New Roman" w:hAnsi="Times New Roman" w:cs="Times New Roman"/>
          <w:sz w:val="24"/>
          <w:szCs w:val="24"/>
          <w:lang w:eastAsia="hu-HU"/>
        </w:rPr>
        <w:t>ezen</w:t>
      </w:r>
      <w:proofErr w:type="gramEnd"/>
      <w:r w:rsidRPr="00875F7C">
        <w:rPr>
          <w:rFonts w:ascii="Times New Roman" w:eastAsia="Times New Roman" w:hAnsi="Times New Roman" w:cs="Times New Roman"/>
          <w:sz w:val="24"/>
          <w:szCs w:val="24"/>
          <w:lang w:eastAsia="hu-HU"/>
        </w:rPr>
        <w:t xml:space="preserve"> költségekkel kapcsolatban semmilyen követelésnek nincs helye.</w:t>
      </w:r>
    </w:p>
    <w:p w:rsidR="00875F7C" w:rsidRPr="00875F7C" w:rsidRDefault="00875F7C" w:rsidP="00875F7C">
      <w:pPr>
        <w:spacing w:before="80" w:after="80" w:line="240" w:lineRule="auto"/>
        <w:ind w:left="709"/>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Tudomásul veszem továbbá, hogy az Ajánlatkérő a benyújtott részvételre jelentkezéseket és ajánlatokat nem tudja visszaszolgáltatni sem egészében, sem részeiben.</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Tudomásul veszem, hogy a közbeszerzési dokumentumokat a szellemi alkotásokról szóló jogszabályok oltalomban részesítik, másolása, a jelen eljárás keretein kívül történő bármilyen – változatlan vagy változtatott formában történő – felhasználása jogellenes.</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A Kbt. 66. § (6) bekezdés alapján alvállalkozót:</w:t>
      </w:r>
    </w:p>
    <w:p w:rsidR="00875F7C" w:rsidRPr="00875F7C" w:rsidRDefault="00875F7C" w:rsidP="00875F7C">
      <w:pPr>
        <w:spacing w:before="80" w:after="80" w:line="240" w:lineRule="auto"/>
        <w:ind w:left="1134"/>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w:t>
      </w:r>
      <w:r w:rsidRPr="00875F7C">
        <w:rPr>
          <w:rFonts w:ascii="Times New Roman" w:eastAsia="Times New Roman" w:hAnsi="Times New Roman" w:cs="Times New Roman"/>
          <w:sz w:val="24"/>
          <w:szCs w:val="24"/>
          <w:lang w:eastAsia="hu-HU"/>
        </w:rPr>
        <w:tab/>
        <w:t>nem kívánok igénybe venni.</w:t>
      </w:r>
    </w:p>
    <w:p w:rsidR="00875F7C" w:rsidRPr="00875F7C" w:rsidRDefault="00875F7C" w:rsidP="00875F7C">
      <w:pPr>
        <w:spacing w:before="80" w:after="80" w:line="240" w:lineRule="auto"/>
        <w:ind w:left="1134"/>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w:t>
      </w:r>
      <w:r w:rsidRPr="00875F7C">
        <w:rPr>
          <w:rFonts w:ascii="Times New Roman" w:eastAsia="Times New Roman" w:hAnsi="Times New Roman" w:cs="Times New Roman"/>
          <w:sz w:val="24"/>
          <w:szCs w:val="24"/>
          <w:lang w:eastAsia="hu-HU"/>
        </w:rPr>
        <w:tab/>
        <w:t xml:space="preserve">igénybe kívánok venni. </w:t>
      </w:r>
    </w:p>
    <w:p w:rsidR="00875F7C" w:rsidRPr="00875F7C" w:rsidRDefault="00875F7C" w:rsidP="00875F7C">
      <w:pPr>
        <w:spacing w:before="80" w:after="80" w:line="240" w:lineRule="auto"/>
        <w:ind w:left="709"/>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A Kbt. 66. § (6) bekezdés a) pontja szerint a közbeszerzésnek az a része, amelynek teljesítéséhez alvállalkozót kívánok igénybe venni</w:t>
      </w:r>
      <w:proofErr w:type="gramStart"/>
      <w:r w:rsidRPr="00875F7C">
        <w:rPr>
          <w:rFonts w:ascii="Times New Roman" w:eastAsia="Times New Roman" w:hAnsi="Times New Roman" w:cs="Times New Roman"/>
          <w:sz w:val="24"/>
          <w:szCs w:val="24"/>
          <w:lang w:eastAsia="hu-HU"/>
        </w:rPr>
        <w:t>: …</w:t>
      </w:r>
      <w:proofErr w:type="gramEnd"/>
      <w:r w:rsidRPr="00875F7C">
        <w:rPr>
          <w:rFonts w:ascii="Times New Roman" w:eastAsia="Times New Roman" w:hAnsi="Times New Roman" w:cs="Times New Roman"/>
          <w:sz w:val="24"/>
          <w:szCs w:val="24"/>
          <w:lang w:eastAsia="hu-HU"/>
        </w:rPr>
        <w:t>………………………………</w:t>
      </w:r>
    </w:p>
    <w:p w:rsidR="00875F7C" w:rsidRPr="00875F7C" w:rsidRDefault="00875F7C" w:rsidP="00875F7C">
      <w:pPr>
        <w:spacing w:before="80" w:after="80" w:line="240" w:lineRule="auto"/>
        <w:ind w:left="709"/>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A részvételi jelentkezés benyújtásakor már ismert </w:t>
      </w:r>
      <w:proofErr w:type="gramStart"/>
      <w:r w:rsidRPr="00875F7C">
        <w:rPr>
          <w:rFonts w:ascii="Times New Roman" w:eastAsia="Times New Roman" w:hAnsi="Times New Roman" w:cs="Times New Roman"/>
          <w:sz w:val="24"/>
          <w:szCs w:val="24"/>
          <w:lang w:eastAsia="hu-HU"/>
        </w:rPr>
        <w:t>alvállalkozó(</w:t>
      </w:r>
      <w:proofErr w:type="gramEnd"/>
      <w:r w:rsidRPr="00875F7C">
        <w:rPr>
          <w:rFonts w:ascii="Times New Roman" w:eastAsia="Times New Roman" w:hAnsi="Times New Roman" w:cs="Times New Roman"/>
          <w:sz w:val="24"/>
          <w:szCs w:val="24"/>
          <w:lang w:eastAsia="hu-HU"/>
        </w:rPr>
        <w:t>k):……………………….</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A Kbt. 65. § (7) bekezdése alapján nyilatkozom, hogy az alkalmasság igazolásához és a szerződés teljesítéséhez kapacitást nyújtó </w:t>
      </w:r>
      <w:proofErr w:type="gramStart"/>
      <w:r w:rsidRPr="00875F7C">
        <w:rPr>
          <w:rFonts w:ascii="Times New Roman" w:eastAsia="Times New Roman" w:hAnsi="Times New Roman" w:cs="Times New Roman"/>
          <w:sz w:val="24"/>
          <w:szCs w:val="24"/>
          <w:lang w:eastAsia="hu-HU"/>
        </w:rPr>
        <w:t>szervezete(</w:t>
      </w:r>
      <w:proofErr w:type="spellStart"/>
      <w:proofErr w:type="gramEnd"/>
      <w:r w:rsidRPr="00875F7C">
        <w:rPr>
          <w:rFonts w:ascii="Times New Roman" w:eastAsia="Times New Roman" w:hAnsi="Times New Roman" w:cs="Times New Roman"/>
          <w:sz w:val="24"/>
          <w:szCs w:val="24"/>
          <w:lang w:eastAsia="hu-HU"/>
        </w:rPr>
        <w:t>ke</w:t>
      </w:r>
      <w:proofErr w:type="spellEnd"/>
      <w:r w:rsidRPr="00875F7C">
        <w:rPr>
          <w:rFonts w:ascii="Times New Roman" w:eastAsia="Times New Roman" w:hAnsi="Times New Roman" w:cs="Times New Roman"/>
          <w:sz w:val="24"/>
          <w:szCs w:val="24"/>
          <w:lang w:eastAsia="hu-HU"/>
        </w:rPr>
        <w:t>)t:</w:t>
      </w:r>
    </w:p>
    <w:p w:rsidR="00875F7C" w:rsidRPr="00875F7C" w:rsidRDefault="00875F7C" w:rsidP="00875F7C">
      <w:pPr>
        <w:spacing w:before="80" w:after="80" w:line="240" w:lineRule="auto"/>
        <w:ind w:left="1134"/>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w:t>
      </w:r>
      <w:r w:rsidRPr="00875F7C">
        <w:rPr>
          <w:rFonts w:ascii="Times New Roman" w:eastAsia="Times New Roman" w:hAnsi="Times New Roman" w:cs="Times New Roman"/>
          <w:sz w:val="24"/>
          <w:szCs w:val="24"/>
          <w:lang w:eastAsia="hu-HU"/>
        </w:rPr>
        <w:tab/>
        <w:t xml:space="preserve">nem kívánok igénybe venni. </w:t>
      </w:r>
    </w:p>
    <w:p w:rsidR="00875F7C" w:rsidRPr="00875F7C" w:rsidRDefault="00875F7C" w:rsidP="00875F7C">
      <w:pPr>
        <w:spacing w:before="80" w:after="80" w:line="240" w:lineRule="auto"/>
        <w:ind w:left="1134"/>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w:t>
      </w:r>
      <w:r w:rsidRPr="00875F7C">
        <w:rPr>
          <w:rFonts w:ascii="Times New Roman" w:eastAsia="Times New Roman" w:hAnsi="Times New Roman" w:cs="Times New Roman"/>
          <w:sz w:val="24"/>
          <w:szCs w:val="24"/>
          <w:lang w:eastAsia="hu-HU"/>
        </w:rPr>
        <w:tab/>
        <w:t>igénybe kívánok venni. (a megfelelő aláhúzandó)</w:t>
      </w:r>
    </w:p>
    <w:p w:rsidR="00875F7C" w:rsidRPr="00875F7C" w:rsidRDefault="00875F7C" w:rsidP="00875F7C">
      <w:pPr>
        <w:spacing w:before="80" w:after="80" w:line="240" w:lineRule="auto"/>
        <w:ind w:left="1134"/>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A Kapacitást rendelkezésre bocsátó szervezet neve, címe</w:t>
      </w:r>
      <w:proofErr w:type="gramStart"/>
      <w:r w:rsidRPr="00875F7C">
        <w:rPr>
          <w:rFonts w:ascii="Times New Roman" w:eastAsia="Times New Roman" w:hAnsi="Times New Roman" w:cs="Times New Roman"/>
          <w:sz w:val="24"/>
          <w:szCs w:val="24"/>
          <w:lang w:eastAsia="hu-HU"/>
        </w:rPr>
        <w:t>:……………………………</w:t>
      </w:r>
      <w:proofErr w:type="gramEnd"/>
    </w:p>
    <w:p w:rsidR="00875F7C" w:rsidRPr="00875F7C" w:rsidRDefault="00875F7C" w:rsidP="00875F7C">
      <w:pPr>
        <w:spacing w:before="80" w:after="80" w:line="240" w:lineRule="auto"/>
        <w:ind w:left="1134"/>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Az alkalmassági feltétel, amelynek igazolásához a kapacitást nyújtó szervezet erőforrására támaszkodik (az eljárást megindító felhívás vonatkozó pontjának megjelölése)</w:t>
      </w:r>
      <w:proofErr w:type="gramStart"/>
      <w:r w:rsidRPr="00875F7C">
        <w:rPr>
          <w:rFonts w:ascii="Times New Roman" w:eastAsia="Times New Roman" w:hAnsi="Times New Roman" w:cs="Times New Roman"/>
          <w:sz w:val="24"/>
          <w:szCs w:val="24"/>
          <w:lang w:eastAsia="hu-HU"/>
        </w:rPr>
        <w:t>:………………………………………….</w:t>
      </w:r>
      <w:proofErr w:type="gramEnd"/>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A Kbt. 66.§ (4) bekezdése alapján nyilatkozom, hogy a kis- és középvállalkozásokról, fejlődésük támogatásáról szóló törvény szerint vállalkozásom:</w:t>
      </w:r>
    </w:p>
    <w:p w:rsidR="00875F7C" w:rsidRPr="00875F7C" w:rsidRDefault="00875F7C" w:rsidP="00875F7C">
      <w:pPr>
        <w:spacing w:before="80" w:after="80" w:line="240" w:lineRule="auto"/>
        <w:ind w:left="1134"/>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lastRenderedPageBreak/>
        <w:t>-</w:t>
      </w:r>
      <w:r w:rsidRPr="00875F7C">
        <w:rPr>
          <w:rFonts w:ascii="Times New Roman" w:eastAsia="Times New Roman" w:hAnsi="Times New Roman" w:cs="Times New Roman"/>
          <w:sz w:val="24"/>
          <w:szCs w:val="24"/>
          <w:lang w:eastAsia="hu-HU"/>
        </w:rPr>
        <w:tab/>
      </w:r>
      <w:proofErr w:type="spellStart"/>
      <w:r w:rsidRPr="00875F7C">
        <w:rPr>
          <w:rFonts w:ascii="Times New Roman" w:eastAsia="Times New Roman" w:hAnsi="Times New Roman" w:cs="Times New Roman"/>
          <w:sz w:val="24"/>
          <w:szCs w:val="24"/>
          <w:lang w:eastAsia="hu-HU"/>
        </w:rPr>
        <w:t>mikrovállalkozásnak</w:t>
      </w:r>
      <w:proofErr w:type="spellEnd"/>
    </w:p>
    <w:p w:rsidR="00875F7C" w:rsidRPr="00875F7C" w:rsidRDefault="00875F7C" w:rsidP="00875F7C">
      <w:pPr>
        <w:spacing w:before="80" w:after="80" w:line="240" w:lineRule="auto"/>
        <w:ind w:left="1134"/>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w:t>
      </w:r>
      <w:r w:rsidRPr="00875F7C">
        <w:rPr>
          <w:rFonts w:ascii="Times New Roman" w:eastAsia="Times New Roman" w:hAnsi="Times New Roman" w:cs="Times New Roman"/>
          <w:sz w:val="24"/>
          <w:szCs w:val="24"/>
          <w:lang w:eastAsia="hu-HU"/>
        </w:rPr>
        <w:tab/>
        <w:t>kisvállalkozásnak</w:t>
      </w:r>
    </w:p>
    <w:p w:rsidR="00875F7C" w:rsidRPr="00875F7C" w:rsidRDefault="00875F7C" w:rsidP="00875F7C">
      <w:pPr>
        <w:spacing w:before="80" w:after="80" w:line="240" w:lineRule="auto"/>
        <w:ind w:left="1134"/>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w:t>
      </w:r>
      <w:r w:rsidRPr="00875F7C">
        <w:rPr>
          <w:rFonts w:ascii="Times New Roman" w:eastAsia="Times New Roman" w:hAnsi="Times New Roman" w:cs="Times New Roman"/>
          <w:sz w:val="24"/>
          <w:szCs w:val="24"/>
          <w:lang w:eastAsia="hu-HU"/>
        </w:rPr>
        <w:tab/>
        <w:t>középvállalkozásnak minősül.</w:t>
      </w:r>
    </w:p>
    <w:p w:rsidR="00875F7C" w:rsidRPr="00875F7C" w:rsidRDefault="00875F7C" w:rsidP="00875F7C">
      <w:pPr>
        <w:spacing w:before="80" w:after="80" w:line="240" w:lineRule="auto"/>
        <w:ind w:left="1134"/>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w:t>
      </w:r>
      <w:r w:rsidRPr="00875F7C">
        <w:rPr>
          <w:rFonts w:ascii="Times New Roman" w:eastAsia="Times New Roman" w:hAnsi="Times New Roman" w:cs="Times New Roman"/>
          <w:sz w:val="24"/>
          <w:szCs w:val="24"/>
          <w:lang w:eastAsia="hu-HU"/>
        </w:rPr>
        <w:tab/>
        <w:t>nem tartozik a törvény hatálya alá. (</w:t>
      </w:r>
      <w:r w:rsidRPr="00875F7C">
        <w:rPr>
          <w:rFonts w:ascii="Times New Roman" w:eastAsia="Times New Roman" w:hAnsi="Times New Roman" w:cs="Times New Roman"/>
          <w:i/>
          <w:sz w:val="24"/>
          <w:szCs w:val="24"/>
          <w:lang w:eastAsia="hu-HU"/>
        </w:rPr>
        <w:t>a megfelelő aláhúzandó</w:t>
      </w:r>
      <w:r w:rsidRPr="00875F7C">
        <w:rPr>
          <w:rFonts w:ascii="Times New Roman" w:eastAsia="Times New Roman" w:hAnsi="Times New Roman" w:cs="Times New Roman"/>
          <w:sz w:val="24"/>
          <w:szCs w:val="24"/>
          <w:lang w:eastAsia="hu-HU"/>
        </w:rPr>
        <w:t>)</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Nyilatkozom, hogy nyertességem esetén a kifizetést az alábbi bankszámlára kérem teljesíteni (Bank megnevezése, számla száma)</w:t>
      </w:r>
      <w:proofErr w:type="gramStart"/>
      <w:r w:rsidRPr="00875F7C">
        <w:rPr>
          <w:rFonts w:ascii="Times New Roman" w:eastAsia="Times New Roman" w:hAnsi="Times New Roman" w:cs="Times New Roman"/>
          <w:sz w:val="24"/>
          <w:szCs w:val="24"/>
          <w:lang w:eastAsia="hu-HU"/>
        </w:rPr>
        <w:t>: …</w:t>
      </w:r>
      <w:proofErr w:type="gramEnd"/>
      <w:r w:rsidRPr="00875F7C">
        <w:rPr>
          <w:rFonts w:ascii="Times New Roman" w:eastAsia="Times New Roman" w:hAnsi="Times New Roman" w:cs="Times New Roman"/>
          <w:sz w:val="24"/>
          <w:szCs w:val="24"/>
          <w:lang w:eastAsia="hu-HU"/>
        </w:rPr>
        <w:t>……………………………………</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Nyilatkozom, hogy jelen eljárás során és nyertességem esetén a szerződés teljesítése során nevemben és alvállalkozóm nevében sem jár el a Kbt. 25. §</w:t>
      </w:r>
      <w:proofErr w:type="spellStart"/>
      <w:r w:rsidRPr="00875F7C">
        <w:rPr>
          <w:rFonts w:ascii="Times New Roman" w:eastAsia="Times New Roman" w:hAnsi="Times New Roman" w:cs="Times New Roman"/>
          <w:sz w:val="24"/>
          <w:szCs w:val="24"/>
          <w:lang w:eastAsia="hu-HU"/>
        </w:rPr>
        <w:t>-ban</w:t>
      </w:r>
      <w:proofErr w:type="spellEnd"/>
      <w:r w:rsidRPr="00875F7C">
        <w:rPr>
          <w:rFonts w:ascii="Times New Roman" w:eastAsia="Times New Roman" w:hAnsi="Times New Roman" w:cs="Times New Roman"/>
          <w:sz w:val="24"/>
          <w:szCs w:val="24"/>
          <w:lang w:eastAsia="hu-HU"/>
        </w:rPr>
        <w:t xml:space="preserve"> foglalt összeférhetetlenségi szabályokba ütköző személy.</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Nyilatkozom, hogy a Részvételre jelentkezés elektronikus adathordozón benyújtott (jelszó nélkül olvasható, de nem módosítható, </w:t>
      </w:r>
      <w:proofErr w:type="gramStart"/>
      <w:r w:rsidRPr="00875F7C">
        <w:rPr>
          <w:rFonts w:ascii="Times New Roman" w:eastAsia="Times New Roman" w:hAnsi="Times New Roman" w:cs="Times New Roman"/>
          <w:sz w:val="24"/>
          <w:szCs w:val="24"/>
          <w:lang w:eastAsia="hu-HU"/>
        </w:rPr>
        <w:t>például .</w:t>
      </w:r>
      <w:proofErr w:type="spellStart"/>
      <w:r w:rsidRPr="00875F7C">
        <w:rPr>
          <w:rFonts w:ascii="Times New Roman" w:eastAsia="Times New Roman" w:hAnsi="Times New Roman" w:cs="Times New Roman"/>
          <w:sz w:val="24"/>
          <w:szCs w:val="24"/>
          <w:lang w:eastAsia="hu-HU"/>
        </w:rPr>
        <w:t>pdf</w:t>
      </w:r>
      <w:proofErr w:type="spellEnd"/>
      <w:proofErr w:type="gramEnd"/>
      <w:r w:rsidRPr="00875F7C">
        <w:rPr>
          <w:rFonts w:ascii="Times New Roman" w:eastAsia="Times New Roman" w:hAnsi="Times New Roman" w:cs="Times New Roman"/>
          <w:sz w:val="24"/>
          <w:szCs w:val="24"/>
          <w:lang w:eastAsia="hu-HU"/>
        </w:rPr>
        <w:t xml:space="preserve"> file) példánya a papír alapú példánnyal megegyezik.</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Nyilatkozom, hogy a másolatban benyújtott dokumentumok az eredetivel azonosak.</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Nyilatkozom annak vállalásáról, hogy a rendezvények idején a biztonsági szolgálatot ellátó személyek formaruhát fognak viselni.</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Nyilatkozom arról, hogy betartom a polgári célú pirotechnikai tevékenységekről szóló 173/2011. (VIII. 24.) Korm. rendelet előírásait.</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Nyilatkozom arról, hogy</w:t>
      </w:r>
    </w:p>
    <w:p w:rsidR="00875F7C" w:rsidRPr="00875F7C" w:rsidRDefault="00875F7C" w:rsidP="00875F7C">
      <w:pPr>
        <w:spacing w:before="80" w:after="80" w:line="240" w:lineRule="auto"/>
        <w:ind w:left="993"/>
        <w:jc w:val="both"/>
        <w:rPr>
          <w:rFonts w:ascii="Times New Roman" w:eastAsia="Times New Roman" w:hAnsi="Times New Roman" w:cs="Times New Roman"/>
          <w:sz w:val="24"/>
          <w:szCs w:val="24"/>
          <w:lang w:eastAsia="hu-HU"/>
        </w:rPr>
      </w:pPr>
      <w:proofErr w:type="gramStart"/>
      <w:r w:rsidRPr="00875F7C">
        <w:rPr>
          <w:rFonts w:ascii="Times New Roman" w:eastAsia="Times New Roman" w:hAnsi="Times New Roman" w:cs="Times New Roman"/>
          <w:sz w:val="24"/>
          <w:szCs w:val="24"/>
          <w:lang w:eastAsia="hu-HU"/>
        </w:rPr>
        <w:t>rendelkezem</w:t>
      </w:r>
      <w:proofErr w:type="gramEnd"/>
      <w:r w:rsidRPr="00875F7C">
        <w:rPr>
          <w:rFonts w:ascii="Times New Roman" w:eastAsia="Times New Roman" w:hAnsi="Times New Roman" w:cs="Times New Roman"/>
          <w:sz w:val="24"/>
          <w:szCs w:val="24"/>
          <w:lang w:eastAsia="hu-HU"/>
        </w:rPr>
        <w:t xml:space="preserve">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875F7C" w:rsidRPr="00875F7C" w:rsidRDefault="00875F7C" w:rsidP="00875F7C">
      <w:pPr>
        <w:spacing w:before="80" w:after="80" w:line="240" w:lineRule="auto"/>
        <w:ind w:left="993"/>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VAGY:</w:t>
      </w:r>
    </w:p>
    <w:p w:rsidR="00875F7C" w:rsidRPr="00875F7C" w:rsidRDefault="00875F7C" w:rsidP="00875F7C">
      <w:pPr>
        <w:spacing w:before="80" w:after="80" w:line="240" w:lineRule="auto"/>
        <w:ind w:left="993"/>
        <w:jc w:val="both"/>
        <w:rPr>
          <w:rFonts w:ascii="Times New Roman" w:eastAsia="Times New Roman" w:hAnsi="Times New Roman" w:cs="Times New Roman"/>
          <w:sz w:val="24"/>
          <w:szCs w:val="24"/>
          <w:lang w:eastAsia="hu-HU"/>
        </w:rPr>
      </w:pPr>
      <w:proofErr w:type="gramStart"/>
      <w:r w:rsidRPr="00875F7C">
        <w:rPr>
          <w:rFonts w:ascii="Times New Roman" w:eastAsia="Times New Roman" w:hAnsi="Times New Roman" w:cs="Times New Roman"/>
          <w:sz w:val="24"/>
          <w:szCs w:val="24"/>
          <w:lang w:eastAsia="hu-HU"/>
        </w:rPr>
        <w:t>nem</w:t>
      </w:r>
      <w:proofErr w:type="gramEnd"/>
      <w:r w:rsidRPr="00875F7C">
        <w:rPr>
          <w:rFonts w:ascii="Times New Roman" w:eastAsia="Times New Roman" w:hAnsi="Times New Roman" w:cs="Times New Roman"/>
          <w:sz w:val="24"/>
          <w:szCs w:val="24"/>
          <w:lang w:eastAsia="hu-HU"/>
        </w:rPr>
        <w:t xml:space="preserve"> rendelkezem NATO Kereskedelmi és Kormányzati Cég kóddal, de vállalom a kiadásához szükséges adatszolgáltatást a szerződés aláírását követő 10 munkanapon belül,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Nyilatkozom, hogy a részvételi jelentkezés benyújtásáig változásbejegyzési kérelmet nem nyújtottam be a cégbírósághoz. (Amennyiben változásbejegyzési kérelem került benyújtásra </w:t>
      </w:r>
      <w:proofErr w:type="gramStart"/>
      <w:r w:rsidRPr="00875F7C">
        <w:rPr>
          <w:rFonts w:ascii="Times New Roman" w:eastAsia="Times New Roman" w:hAnsi="Times New Roman" w:cs="Times New Roman"/>
          <w:sz w:val="24"/>
          <w:szCs w:val="24"/>
          <w:lang w:eastAsia="hu-HU"/>
        </w:rPr>
        <w:t>ezen</w:t>
      </w:r>
      <w:proofErr w:type="gramEnd"/>
      <w:r w:rsidRPr="00875F7C">
        <w:rPr>
          <w:rFonts w:ascii="Times New Roman" w:eastAsia="Times New Roman" w:hAnsi="Times New Roman" w:cs="Times New Roman"/>
          <w:sz w:val="24"/>
          <w:szCs w:val="24"/>
          <w:lang w:eastAsia="hu-HU"/>
        </w:rPr>
        <w:t xml:space="preserve"> nyilatkozatot nem kell benyújtani.)</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lastRenderedPageBreak/>
        <w:t>Nyilatkozom, hogy a kommunikáció tekintetében rendelkezem az operatív csoportok összeköttetését biztosító koncepcióval (biztonsági szolgálat, mentő, rendezvényszervezők).</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Nyilatkozom, hogy nyertességem esetén legkésőbb a szerződés megkötésének időpontjában bejelentek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nyújtok be nyilatkozatot ajánlatkérő részére.</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Nyilatkozom annak vállalásáról, hogy a vállalkozási szerződés időpontjában rendelkezni fogok a rendezvényre szóló tűzijáték szervezéséhez és biztosításához kapcsolódó – legalább 160.000.000 HUF értékű kártérítési limitre – szakmai felelősségbiztosítással, amelynek időtartama kiterjed a tűzijáték lefolytatásának idejére és az elő- és </w:t>
      </w:r>
      <w:proofErr w:type="gramStart"/>
      <w:r w:rsidRPr="00875F7C">
        <w:rPr>
          <w:rFonts w:ascii="Times New Roman" w:eastAsia="Times New Roman" w:hAnsi="Times New Roman" w:cs="Times New Roman"/>
          <w:sz w:val="24"/>
          <w:szCs w:val="24"/>
          <w:lang w:eastAsia="hu-HU"/>
        </w:rPr>
        <w:t>mentesítési</w:t>
      </w:r>
      <w:proofErr w:type="gramEnd"/>
      <w:r w:rsidRPr="00875F7C">
        <w:rPr>
          <w:rFonts w:ascii="Times New Roman" w:eastAsia="Times New Roman" w:hAnsi="Times New Roman" w:cs="Times New Roman"/>
          <w:sz w:val="24"/>
          <w:szCs w:val="24"/>
          <w:lang w:eastAsia="hu-HU"/>
        </w:rPr>
        <w:t xml:space="preserve"> munkálatok időtartamára is. A szerződéskötés feltétele, hogy a szakmai felelősségbiztosítás érvényes, és a biztosító által – a felek által aláírt kötvénnyel - igazoltan fennálló legyen.</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Nyilatkozom annak vállalásáról, hogy a rendezvények idején rendelkezni fogok összesen legalább 3 db </w:t>
      </w:r>
      <w:proofErr w:type="spellStart"/>
      <w:r w:rsidRPr="00875F7C">
        <w:rPr>
          <w:rFonts w:ascii="Times New Roman" w:eastAsia="Times New Roman" w:hAnsi="Times New Roman" w:cs="Times New Roman"/>
          <w:sz w:val="24"/>
          <w:szCs w:val="24"/>
          <w:lang w:eastAsia="hu-HU"/>
        </w:rPr>
        <w:t>EXII-es</w:t>
      </w:r>
      <w:proofErr w:type="spellEnd"/>
      <w:r w:rsidRPr="00875F7C">
        <w:rPr>
          <w:rFonts w:ascii="Times New Roman" w:eastAsia="Times New Roman" w:hAnsi="Times New Roman" w:cs="Times New Roman"/>
          <w:sz w:val="24"/>
          <w:szCs w:val="24"/>
          <w:lang w:eastAsia="hu-HU"/>
        </w:rPr>
        <w:t xml:space="preserve">, vagy </w:t>
      </w:r>
      <w:proofErr w:type="spellStart"/>
      <w:r w:rsidRPr="00875F7C">
        <w:rPr>
          <w:rFonts w:ascii="Times New Roman" w:eastAsia="Times New Roman" w:hAnsi="Times New Roman" w:cs="Times New Roman"/>
          <w:sz w:val="24"/>
          <w:szCs w:val="24"/>
          <w:lang w:eastAsia="hu-HU"/>
        </w:rPr>
        <w:t>EXIII-as</w:t>
      </w:r>
      <w:proofErr w:type="spellEnd"/>
      <w:r w:rsidRPr="00875F7C">
        <w:rPr>
          <w:rFonts w:ascii="Times New Roman" w:eastAsia="Times New Roman" w:hAnsi="Times New Roman" w:cs="Times New Roman"/>
          <w:sz w:val="24"/>
          <w:szCs w:val="24"/>
          <w:lang w:eastAsia="hu-HU"/>
        </w:rPr>
        <w:t xml:space="preserve"> járművel.</w:t>
      </w:r>
    </w:p>
    <w:p w:rsidR="00875F7C" w:rsidRPr="00875F7C" w:rsidRDefault="00875F7C" w:rsidP="00875F7C">
      <w:pPr>
        <w:numPr>
          <w:ilvl w:val="1"/>
          <w:numId w:val="3"/>
        </w:numPr>
        <w:spacing w:before="80" w:after="80" w:line="240" w:lineRule="auto"/>
        <w:ind w:left="709"/>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875F7C" w:rsidRPr="00875F7C" w:rsidRDefault="00875F7C" w:rsidP="00875F7C">
      <w:pPr>
        <w:spacing w:before="80" w:after="80"/>
        <w:ind w:left="1440"/>
        <w:contextualSpacing/>
        <w:jc w:val="both"/>
        <w:rPr>
          <w:rFonts w:ascii="Times New Roman" w:eastAsia="Times New Roman" w:hAnsi="Times New Roman" w:cs="Times New Roman"/>
          <w:sz w:val="24"/>
          <w:szCs w:val="24"/>
          <w:lang w:eastAsia="hu-HU"/>
        </w:rPr>
      </w:pP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Kelt: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75F7C" w:rsidRPr="00875F7C" w:rsidTr="00CB521E">
        <w:tc>
          <w:tcPr>
            <w:tcW w:w="4819" w:type="dxa"/>
          </w:tcPr>
          <w:p w:rsidR="00875F7C" w:rsidRPr="00875F7C" w:rsidRDefault="00875F7C" w:rsidP="00875F7C">
            <w:pPr>
              <w:spacing w:before="60" w:after="60" w:line="240" w:lineRule="auto"/>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w:t>
            </w:r>
          </w:p>
        </w:tc>
      </w:tr>
      <w:tr w:rsidR="00875F7C" w:rsidRPr="00875F7C" w:rsidTr="00CB521E">
        <w:tc>
          <w:tcPr>
            <w:tcW w:w="4819" w:type="dxa"/>
          </w:tcPr>
          <w:p w:rsidR="00875F7C" w:rsidRPr="00875F7C" w:rsidRDefault="00875F7C" w:rsidP="00875F7C">
            <w:pPr>
              <w:spacing w:before="60" w:after="60" w:line="240" w:lineRule="auto"/>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cégszerű aláírás</w:t>
            </w:r>
          </w:p>
        </w:tc>
      </w:tr>
    </w:tbl>
    <w:p w:rsidR="00875F7C" w:rsidRPr="00875F7C" w:rsidRDefault="00875F7C" w:rsidP="00875F7C">
      <w:pPr>
        <w:spacing w:after="0" w:line="240" w:lineRule="auto"/>
        <w:jc w:val="both"/>
        <w:rPr>
          <w:rFonts w:ascii="Times New Roman" w:eastAsia="Times New Roman" w:hAnsi="Times New Roman" w:cs="Times New Roman"/>
          <w:b/>
          <w:sz w:val="24"/>
          <w:szCs w:val="24"/>
          <w:lang w:eastAsia="hu-HU"/>
        </w:rPr>
      </w:pPr>
    </w:p>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b/>
          <w:sz w:val="24"/>
          <w:szCs w:val="24"/>
          <w:lang w:eastAsia="hu-HU"/>
        </w:rPr>
        <w:t>Megjegyzés</w:t>
      </w:r>
      <w:r w:rsidRPr="00875F7C">
        <w:rPr>
          <w:rFonts w:ascii="Times New Roman" w:eastAsia="Times New Roman" w:hAnsi="Times New Roman" w:cs="Times New Roman"/>
          <w:sz w:val="24"/>
          <w:szCs w:val="24"/>
          <w:lang w:eastAsia="hu-HU"/>
        </w:rPr>
        <w:t>: Közös részvételre jelentkezés esetén – tekintettel arra, hogy annak egyes részei értelemszerűen a részvételre jelentkezőkre vonatkoztatva külön-külön értendőek – ajánlatkérő kéri, hogy az 1</w:t>
      </w:r>
      <w:proofErr w:type="gramStart"/>
      <w:r w:rsidRPr="00875F7C">
        <w:rPr>
          <w:rFonts w:ascii="Times New Roman" w:eastAsia="Times New Roman" w:hAnsi="Times New Roman" w:cs="Times New Roman"/>
          <w:sz w:val="24"/>
          <w:szCs w:val="24"/>
          <w:lang w:eastAsia="hu-HU"/>
        </w:rPr>
        <w:t>.,</w:t>
      </w:r>
      <w:proofErr w:type="gramEnd"/>
      <w:r w:rsidRPr="00875F7C">
        <w:rPr>
          <w:rFonts w:ascii="Times New Roman" w:eastAsia="Times New Roman" w:hAnsi="Times New Roman" w:cs="Times New Roman"/>
          <w:sz w:val="24"/>
          <w:szCs w:val="24"/>
          <w:lang w:eastAsia="hu-HU"/>
        </w:rPr>
        <w:t xml:space="preserve"> 5-6., 7-8., 18., 20. pont szerinti nyilatkozati rész mindegyik részvételre jelentkező vonatkozásában kerüljön kitöltésre.</w:t>
      </w:r>
    </w:p>
    <w:p w:rsidR="00875F7C" w:rsidRPr="00875F7C" w:rsidRDefault="00875F7C" w:rsidP="00875F7C">
      <w:pPr>
        <w:spacing w:after="0" w:line="240" w:lineRule="auto"/>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br w:type="page"/>
      </w:r>
    </w:p>
    <w:p w:rsidR="00875F7C" w:rsidRPr="00875F7C" w:rsidRDefault="00875F7C" w:rsidP="00875F7C">
      <w:pPr>
        <w:pageBreakBefore/>
        <w:spacing w:after="240" w:line="240" w:lineRule="auto"/>
        <w:jc w:val="right"/>
        <w:rPr>
          <w:rFonts w:ascii="Times New Roman" w:eastAsia="Times New Roman" w:hAnsi="Times New Roman" w:cs="Times New Roman"/>
          <w:b/>
          <w:color w:val="000000"/>
          <w:sz w:val="24"/>
          <w:szCs w:val="24"/>
          <w:lang w:eastAsia="ar-SA"/>
        </w:rPr>
      </w:pPr>
      <w:r w:rsidRPr="00875F7C">
        <w:rPr>
          <w:rFonts w:ascii="Times New Roman" w:eastAsia="Times New Roman" w:hAnsi="Times New Roman" w:cs="Times New Roman"/>
          <w:b/>
          <w:color w:val="000000"/>
          <w:sz w:val="24"/>
          <w:szCs w:val="24"/>
          <w:lang w:eastAsia="ar-SA"/>
        </w:rPr>
        <w:lastRenderedPageBreak/>
        <w:t>7. sz. minta</w:t>
      </w:r>
    </w:p>
    <w:p w:rsidR="00875F7C" w:rsidRPr="00875F7C" w:rsidRDefault="00875F7C" w:rsidP="00875F7C">
      <w:pPr>
        <w:suppressAutoHyphens/>
        <w:spacing w:after="0" w:line="240" w:lineRule="auto"/>
        <w:jc w:val="center"/>
        <w:rPr>
          <w:rFonts w:ascii="Times New Roman" w:eastAsia="Times New Roman" w:hAnsi="Times New Roman" w:cs="Times New Roman"/>
          <w:b/>
          <w:caps/>
          <w:sz w:val="24"/>
          <w:szCs w:val="24"/>
          <w:lang w:eastAsia="ar-SA"/>
        </w:rPr>
      </w:pPr>
      <w:r w:rsidRPr="00875F7C">
        <w:rPr>
          <w:rFonts w:ascii="Times New Roman" w:eastAsia="Times New Roman" w:hAnsi="Times New Roman" w:cs="Times New Roman"/>
          <w:b/>
          <w:caps/>
          <w:sz w:val="24"/>
          <w:szCs w:val="24"/>
          <w:lang w:eastAsia="hu-HU"/>
        </w:rPr>
        <w:t>Nyilatkozat</w:t>
      </w:r>
      <w:r w:rsidRPr="00875F7C">
        <w:rPr>
          <w:rFonts w:ascii="Times New Roman" w:eastAsia="Times New Roman" w:hAnsi="Times New Roman" w:cs="Times New Roman"/>
          <w:b/>
          <w:caps/>
          <w:sz w:val="24"/>
          <w:szCs w:val="24"/>
          <w:lang w:eastAsia="ar-SA"/>
        </w:rPr>
        <w:t xml:space="preserve"> </w:t>
      </w:r>
      <w:proofErr w:type="gramStart"/>
      <w:r w:rsidRPr="00875F7C">
        <w:rPr>
          <w:rFonts w:ascii="Times New Roman" w:eastAsia="Times New Roman" w:hAnsi="Times New Roman" w:cs="Times New Roman"/>
          <w:b/>
          <w:caps/>
          <w:sz w:val="24"/>
          <w:szCs w:val="24"/>
          <w:lang w:eastAsia="ar-SA"/>
        </w:rPr>
        <w:t>A</w:t>
      </w:r>
      <w:proofErr w:type="gramEnd"/>
      <w:r w:rsidRPr="00875F7C">
        <w:rPr>
          <w:rFonts w:ascii="Times New Roman" w:eastAsia="Times New Roman" w:hAnsi="Times New Roman" w:cs="Times New Roman"/>
          <w:b/>
          <w:caps/>
          <w:sz w:val="24"/>
          <w:szCs w:val="24"/>
          <w:lang w:eastAsia="ar-SA"/>
        </w:rPr>
        <w:t xml:space="preserve"> RÉSZVÉTELI FELHÍVÁS 14. </w:t>
      </w:r>
      <w:r w:rsidRPr="00875F7C">
        <w:rPr>
          <w:rFonts w:ascii="Times New Roman félkövér" w:eastAsia="Times New Roman" w:hAnsi="Times New Roman félkövér" w:cs="Times New Roman"/>
          <w:b/>
          <w:sz w:val="24"/>
          <w:szCs w:val="24"/>
          <w:lang w:eastAsia="ar-SA"/>
        </w:rPr>
        <w:t>a</w:t>
      </w:r>
      <w:r w:rsidRPr="00875F7C">
        <w:rPr>
          <w:rFonts w:ascii="Times New Roman" w:eastAsia="Times New Roman" w:hAnsi="Times New Roman" w:cs="Times New Roman"/>
          <w:b/>
          <w:caps/>
          <w:sz w:val="24"/>
          <w:szCs w:val="24"/>
          <w:lang w:eastAsia="ar-SA"/>
        </w:rPr>
        <w:t>) pontja szerinti gazdasági és pénzügyi alkalmassági  követelményekről</w:t>
      </w:r>
    </w:p>
    <w:p w:rsidR="00875F7C" w:rsidRPr="00875F7C" w:rsidRDefault="00875F7C" w:rsidP="00875F7C">
      <w:pPr>
        <w:suppressAutoHyphens/>
        <w:spacing w:after="0" w:line="240" w:lineRule="auto"/>
        <w:jc w:val="center"/>
        <w:rPr>
          <w:rFonts w:ascii="Times New Roman" w:eastAsia="Times New Roman" w:hAnsi="Times New Roman" w:cs="Times New Roman"/>
          <w:b/>
          <w:kern w:val="28"/>
          <w:sz w:val="24"/>
          <w:szCs w:val="24"/>
          <w:lang w:eastAsia="hu-HU"/>
        </w:rPr>
      </w:pPr>
    </w:p>
    <w:p w:rsidR="00875F7C" w:rsidRPr="00875F7C" w:rsidRDefault="00875F7C" w:rsidP="00875F7C">
      <w:pPr>
        <w:spacing w:after="0" w:line="240" w:lineRule="auto"/>
        <w:jc w:val="center"/>
        <w:rPr>
          <w:rFonts w:ascii="Times New Roman" w:eastAsia="Calibri" w:hAnsi="Times New Roman" w:cs="Times New Roman"/>
          <w:snapToGrid w:val="0"/>
          <w:sz w:val="24"/>
          <w:szCs w:val="24"/>
        </w:rPr>
      </w:pPr>
      <w:r w:rsidRPr="00875F7C">
        <w:rPr>
          <w:rFonts w:ascii="Times New Roman" w:eastAsia="Times New Roman" w:hAnsi="Times New Roman" w:cs="Times New Roman"/>
          <w:bCs/>
          <w:i/>
          <w:sz w:val="24"/>
          <w:szCs w:val="24"/>
          <w:lang w:eastAsia="hu-HU"/>
        </w:rPr>
        <w:t>„</w:t>
      </w:r>
      <w:r w:rsidRPr="00875F7C">
        <w:rPr>
          <w:rFonts w:ascii="Times New Roman" w:eastAsia="Times New Roman" w:hAnsi="Times New Roman" w:cs="Times New Roman"/>
          <w:bCs/>
          <w:i/>
          <w:iCs/>
          <w:sz w:val="24"/>
          <w:szCs w:val="24"/>
          <w:lang w:eastAsia="hu-HU"/>
        </w:rPr>
        <w:t>A 2017. augusztus 20-án az államalapítás és az Államalapító Szent István ünnepe alkalmából tartandó tűzijáték biztonságos lebonyolításának és logisztikájának biztosítása</w:t>
      </w:r>
      <w:r w:rsidRPr="00875F7C">
        <w:rPr>
          <w:rFonts w:ascii="Times New Roman" w:eastAsia="Times New Roman" w:hAnsi="Times New Roman" w:cs="Times New Roman"/>
          <w:i/>
          <w:sz w:val="24"/>
          <w:szCs w:val="24"/>
          <w:lang w:eastAsia="hu-HU"/>
        </w:rPr>
        <w:t>”</w:t>
      </w:r>
    </w:p>
    <w:p w:rsidR="00875F7C" w:rsidRPr="00875F7C" w:rsidRDefault="00875F7C" w:rsidP="00875F7C">
      <w:pPr>
        <w:spacing w:after="0" w:line="240" w:lineRule="auto"/>
        <w:jc w:val="center"/>
        <w:rPr>
          <w:rFonts w:ascii="Times New Roman" w:eastAsia="Times New Roman" w:hAnsi="Times New Roman" w:cs="Times New Roman"/>
          <w:sz w:val="24"/>
          <w:szCs w:val="24"/>
          <w:lang w:eastAsia="hu-HU"/>
        </w:rPr>
      </w:pPr>
      <w:proofErr w:type="gramStart"/>
      <w:r w:rsidRPr="00875F7C">
        <w:rPr>
          <w:rFonts w:ascii="Times New Roman" w:eastAsia="Times New Roman" w:hAnsi="Times New Roman" w:cs="Times New Roman"/>
          <w:sz w:val="24"/>
          <w:szCs w:val="24"/>
          <w:lang w:eastAsia="hu-HU"/>
        </w:rPr>
        <w:t>tárgyú</w:t>
      </w:r>
      <w:proofErr w:type="gramEnd"/>
      <w:r w:rsidRPr="00875F7C">
        <w:rPr>
          <w:rFonts w:ascii="Times New Roman" w:eastAsia="Times New Roman" w:hAnsi="Times New Roman" w:cs="Times New Roman"/>
          <w:sz w:val="24"/>
          <w:szCs w:val="24"/>
          <w:lang w:eastAsia="hu-HU"/>
        </w:rPr>
        <w:t xml:space="preserve"> közbeszerzési eljárásban</w:t>
      </w:r>
    </w:p>
    <w:p w:rsidR="00875F7C" w:rsidRPr="00875F7C" w:rsidRDefault="00875F7C" w:rsidP="00875F7C">
      <w:pPr>
        <w:spacing w:after="0" w:line="240" w:lineRule="auto"/>
        <w:jc w:val="both"/>
        <w:rPr>
          <w:rFonts w:ascii="Times New Roman" w:eastAsia="Calibri" w:hAnsi="Times New Roman" w:cs="Times New Roman"/>
          <w:snapToGrid w:val="0"/>
          <w:sz w:val="24"/>
          <w:szCs w:val="24"/>
        </w:rPr>
      </w:pPr>
    </w:p>
    <w:p w:rsidR="00875F7C" w:rsidRPr="00875F7C" w:rsidRDefault="00875F7C" w:rsidP="00875F7C">
      <w:pPr>
        <w:spacing w:after="0" w:line="240" w:lineRule="auto"/>
        <w:jc w:val="center"/>
        <w:rPr>
          <w:rFonts w:ascii="Times New Roman" w:eastAsia="Times New Roman" w:hAnsi="Times New Roman" w:cs="Times New Roman"/>
          <w:sz w:val="24"/>
          <w:szCs w:val="24"/>
          <w:lang w:eastAsia="hu-HU"/>
        </w:rPr>
      </w:pPr>
      <w:proofErr w:type="gramStart"/>
      <w:r w:rsidRPr="00875F7C">
        <w:rPr>
          <w:rFonts w:ascii="Times New Roman" w:eastAsia="Times New Roman" w:hAnsi="Times New Roman" w:cs="Times New Roman"/>
          <w:sz w:val="24"/>
          <w:szCs w:val="24"/>
          <w:lang w:eastAsia="hu-HU"/>
        </w:rPr>
        <w:t xml:space="preserve">Alulírott </w:t>
      </w:r>
      <w:r w:rsidRPr="00875F7C">
        <w:rPr>
          <w:rFonts w:ascii="Times New Roman" w:eastAsia="Times New Roman" w:hAnsi="Times New Roman" w:cs="Times New Roman"/>
          <w:snapToGrid w:val="0"/>
          <w:sz w:val="24"/>
          <w:szCs w:val="24"/>
          <w:lang w:eastAsia="hu-HU"/>
        </w:rPr>
        <w:t>…</w:t>
      </w:r>
      <w:proofErr w:type="gramEnd"/>
      <w:r w:rsidRPr="00875F7C">
        <w:rPr>
          <w:rFonts w:ascii="Times New Roman" w:eastAsia="Times New Roman" w:hAnsi="Times New Roman" w:cs="Times New Roman"/>
          <w:snapToGrid w:val="0"/>
          <w:sz w:val="24"/>
          <w:szCs w:val="24"/>
          <w:lang w:eastAsia="hu-HU"/>
        </w:rPr>
        <w:t>…………</w:t>
      </w:r>
      <w:r w:rsidRPr="00875F7C">
        <w:rPr>
          <w:rFonts w:ascii="Times New Roman" w:eastAsia="Times New Roman" w:hAnsi="Times New Roman" w:cs="Times New Roman"/>
          <w:sz w:val="24"/>
          <w:szCs w:val="24"/>
          <w:lang w:eastAsia="hu-HU"/>
        </w:rPr>
        <w:t xml:space="preserve">……………………….. (ajánlattevő), melyet képvisel: </w:t>
      </w:r>
      <w:r w:rsidRPr="00875F7C">
        <w:rPr>
          <w:rFonts w:ascii="Times New Roman" w:eastAsia="Times New Roman" w:hAnsi="Times New Roman" w:cs="Times New Roman"/>
          <w:snapToGrid w:val="0"/>
          <w:sz w:val="24"/>
          <w:szCs w:val="24"/>
          <w:lang w:eastAsia="hu-HU"/>
        </w:rPr>
        <w:t>……………</w:t>
      </w:r>
    </w:p>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p>
    <w:p w:rsidR="00875F7C" w:rsidRPr="00875F7C" w:rsidRDefault="00875F7C" w:rsidP="00875F7C">
      <w:pPr>
        <w:spacing w:after="0" w:line="240" w:lineRule="auto"/>
        <w:jc w:val="center"/>
        <w:rPr>
          <w:rFonts w:ascii="Times New Roman" w:eastAsia="Times New Roman" w:hAnsi="Times New Roman" w:cs="Times New Roman"/>
          <w:b/>
          <w:sz w:val="24"/>
          <w:szCs w:val="24"/>
          <w:lang w:eastAsia="hu-HU"/>
        </w:rPr>
      </w:pPr>
      <w:proofErr w:type="gramStart"/>
      <w:r w:rsidRPr="00875F7C">
        <w:rPr>
          <w:rFonts w:ascii="Times New Roman" w:eastAsia="Times New Roman" w:hAnsi="Times New Roman" w:cs="Times New Roman"/>
          <w:b/>
          <w:spacing w:val="40"/>
          <w:sz w:val="24"/>
          <w:szCs w:val="24"/>
          <w:lang w:eastAsia="hu-HU"/>
        </w:rPr>
        <w:t>az</w:t>
      </w:r>
      <w:proofErr w:type="gramEnd"/>
      <w:r w:rsidRPr="00875F7C">
        <w:rPr>
          <w:rFonts w:ascii="Times New Roman" w:eastAsia="Times New Roman" w:hAnsi="Times New Roman" w:cs="Times New Roman"/>
          <w:b/>
          <w:spacing w:val="40"/>
          <w:sz w:val="24"/>
          <w:szCs w:val="24"/>
          <w:lang w:eastAsia="hu-HU"/>
        </w:rPr>
        <w:t xml:space="preserve"> alábbi nyilatkozatot teszem</w:t>
      </w:r>
      <w:r w:rsidRPr="00875F7C">
        <w:rPr>
          <w:rFonts w:ascii="Times New Roman" w:eastAsia="Times New Roman" w:hAnsi="Times New Roman" w:cs="Times New Roman"/>
          <w:b/>
          <w:sz w:val="24"/>
          <w:szCs w:val="24"/>
          <w:lang w:eastAsia="hu-HU"/>
        </w:rPr>
        <w:t>:</w:t>
      </w:r>
    </w:p>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p>
    <w:p w:rsidR="00875F7C" w:rsidRPr="00875F7C" w:rsidRDefault="00875F7C" w:rsidP="00875F7C">
      <w:pPr>
        <w:numPr>
          <w:ilvl w:val="0"/>
          <w:numId w:val="5"/>
        </w:numPr>
        <w:spacing w:after="0" w:line="240" w:lineRule="auto"/>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Nyilatkozom, hogy megfelelek a részvételi felhívás 14. pontjában szereplő P1.) gazdasági és pénzügyi alkalmassági követelménynek.</w:t>
      </w:r>
    </w:p>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Kelt: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75F7C" w:rsidRPr="00875F7C" w:rsidTr="00CB521E">
        <w:tc>
          <w:tcPr>
            <w:tcW w:w="4819" w:type="dxa"/>
          </w:tcPr>
          <w:p w:rsidR="00875F7C" w:rsidRPr="00875F7C" w:rsidRDefault="00875F7C" w:rsidP="00875F7C">
            <w:pPr>
              <w:spacing w:before="60" w:after="60" w:line="240" w:lineRule="auto"/>
              <w:jc w:val="center"/>
              <w:rPr>
                <w:rFonts w:ascii="Times New Roman" w:eastAsia="Times New Roman" w:hAnsi="Times New Roman" w:cs="Times New Roman"/>
                <w:sz w:val="24"/>
                <w:szCs w:val="24"/>
                <w:lang w:eastAsia="hu-HU"/>
              </w:rPr>
            </w:pPr>
          </w:p>
          <w:p w:rsidR="00875F7C" w:rsidRPr="00875F7C" w:rsidRDefault="00875F7C" w:rsidP="00875F7C">
            <w:pPr>
              <w:spacing w:before="60" w:after="60" w:line="240" w:lineRule="auto"/>
              <w:jc w:val="center"/>
              <w:rPr>
                <w:rFonts w:ascii="Times New Roman" w:eastAsia="Times New Roman" w:hAnsi="Times New Roman" w:cs="Times New Roman"/>
                <w:sz w:val="24"/>
                <w:szCs w:val="24"/>
                <w:lang w:eastAsia="hu-HU"/>
              </w:rPr>
            </w:pPr>
          </w:p>
          <w:p w:rsidR="00875F7C" w:rsidRPr="00875F7C" w:rsidRDefault="00875F7C" w:rsidP="00875F7C">
            <w:pPr>
              <w:spacing w:before="60" w:after="60" w:line="240" w:lineRule="auto"/>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w:t>
            </w:r>
          </w:p>
        </w:tc>
      </w:tr>
      <w:tr w:rsidR="00875F7C" w:rsidRPr="00875F7C" w:rsidTr="00CB521E">
        <w:tc>
          <w:tcPr>
            <w:tcW w:w="4819" w:type="dxa"/>
          </w:tcPr>
          <w:p w:rsidR="00875F7C" w:rsidRPr="00875F7C" w:rsidRDefault="00875F7C" w:rsidP="00875F7C">
            <w:pPr>
              <w:spacing w:before="60" w:after="60" w:line="240" w:lineRule="auto"/>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cégszerű aláírás</w:t>
            </w:r>
          </w:p>
        </w:tc>
      </w:tr>
    </w:tbl>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p>
    <w:p w:rsidR="00875F7C" w:rsidRPr="00875F7C" w:rsidRDefault="00875F7C" w:rsidP="00875F7C">
      <w:pPr>
        <w:spacing w:after="0" w:line="240" w:lineRule="auto"/>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br w:type="page"/>
      </w:r>
    </w:p>
    <w:p w:rsidR="00875F7C" w:rsidRPr="00875F7C" w:rsidRDefault="00875F7C" w:rsidP="00875F7C">
      <w:pPr>
        <w:pageBreakBefore/>
        <w:spacing w:after="240" w:line="240" w:lineRule="auto"/>
        <w:jc w:val="right"/>
        <w:rPr>
          <w:rFonts w:ascii="Times New Roman" w:eastAsia="Times New Roman" w:hAnsi="Times New Roman" w:cs="Times New Roman"/>
          <w:b/>
          <w:color w:val="000000"/>
          <w:sz w:val="24"/>
          <w:szCs w:val="24"/>
          <w:lang w:eastAsia="ar-SA"/>
        </w:rPr>
      </w:pPr>
      <w:r w:rsidRPr="00875F7C">
        <w:rPr>
          <w:rFonts w:ascii="Times New Roman" w:eastAsia="Times New Roman" w:hAnsi="Times New Roman" w:cs="Times New Roman"/>
          <w:b/>
          <w:color w:val="000000"/>
          <w:sz w:val="24"/>
          <w:szCs w:val="24"/>
          <w:lang w:eastAsia="ar-SA"/>
        </w:rPr>
        <w:lastRenderedPageBreak/>
        <w:t>8. sz. minta</w:t>
      </w:r>
    </w:p>
    <w:p w:rsidR="00875F7C" w:rsidRPr="00875F7C" w:rsidRDefault="00875F7C" w:rsidP="00875F7C">
      <w:pPr>
        <w:suppressAutoHyphens/>
        <w:spacing w:after="0" w:line="240" w:lineRule="auto"/>
        <w:jc w:val="center"/>
        <w:rPr>
          <w:rFonts w:ascii="Times New Roman" w:eastAsia="Times New Roman" w:hAnsi="Times New Roman" w:cs="Times New Roman"/>
          <w:b/>
          <w:caps/>
          <w:sz w:val="24"/>
          <w:szCs w:val="24"/>
          <w:lang w:eastAsia="ar-SA"/>
        </w:rPr>
      </w:pPr>
      <w:r w:rsidRPr="00875F7C">
        <w:rPr>
          <w:rFonts w:ascii="Times New Roman" w:eastAsia="Times New Roman" w:hAnsi="Times New Roman" w:cs="Times New Roman"/>
          <w:b/>
          <w:caps/>
          <w:sz w:val="24"/>
          <w:szCs w:val="24"/>
          <w:lang w:eastAsia="hu-HU"/>
        </w:rPr>
        <w:t>Nyilatkozat</w:t>
      </w:r>
      <w:r w:rsidRPr="00875F7C">
        <w:rPr>
          <w:rFonts w:ascii="Times New Roman" w:eastAsia="Times New Roman" w:hAnsi="Times New Roman" w:cs="Times New Roman"/>
          <w:b/>
          <w:caps/>
          <w:sz w:val="24"/>
          <w:szCs w:val="24"/>
          <w:lang w:eastAsia="ar-SA"/>
        </w:rPr>
        <w:t xml:space="preserve"> </w:t>
      </w:r>
      <w:proofErr w:type="gramStart"/>
      <w:r w:rsidRPr="00875F7C">
        <w:rPr>
          <w:rFonts w:ascii="Times New Roman" w:eastAsia="Times New Roman" w:hAnsi="Times New Roman" w:cs="Times New Roman"/>
          <w:b/>
          <w:caps/>
          <w:sz w:val="24"/>
          <w:szCs w:val="24"/>
          <w:lang w:eastAsia="ar-SA"/>
        </w:rPr>
        <w:t>A</w:t>
      </w:r>
      <w:proofErr w:type="gramEnd"/>
      <w:r w:rsidRPr="00875F7C">
        <w:rPr>
          <w:rFonts w:ascii="Times New Roman" w:eastAsia="Times New Roman" w:hAnsi="Times New Roman" w:cs="Times New Roman"/>
          <w:b/>
          <w:caps/>
          <w:sz w:val="24"/>
          <w:szCs w:val="24"/>
          <w:lang w:eastAsia="ar-SA"/>
        </w:rPr>
        <w:t xml:space="preserve"> RÉSZVÉTELI FELHÍVÁS 14. </w:t>
      </w:r>
      <w:r w:rsidRPr="00875F7C">
        <w:rPr>
          <w:rFonts w:ascii="Times New Roman félkövér" w:eastAsia="Times New Roman" w:hAnsi="Times New Roman félkövér" w:cs="Times New Roman"/>
          <w:b/>
          <w:sz w:val="24"/>
          <w:szCs w:val="24"/>
          <w:lang w:eastAsia="ar-SA"/>
        </w:rPr>
        <w:t>b</w:t>
      </w:r>
      <w:r w:rsidRPr="00875F7C">
        <w:rPr>
          <w:rFonts w:ascii="Times New Roman" w:eastAsia="Times New Roman" w:hAnsi="Times New Roman" w:cs="Times New Roman"/>
          <w:b/>
          <w:caps/>
          <w:sz w:val="24"/>
          <w:szCs w:val="24"/>
          <w:lang w:eastAsia="ar-SA"/>
        </w:rPr>
        <w:t>) pontja szerinti műszaki, illetve szakmai alkalmassági követelményekről</w:t>
      </w:r>
    </w:p>
    <w:p w:rsidR="00875F7C" w:rsidRPr="00875F7C" w:rsidRDefault="00875F7C" w:rsidP="00875F7C">
      <w:pPr>
        <w:suppressAutoHyphens/>
        <w:spacing w:after="0" w:line="240" w:lineRule="auto"/>
        <w:jc w:val="center"/>
        <w:rPr>
          <w:rFonts w:ascii="Times New Roman" w:eastAsia="Times New Roman" w:hAnsi="Times New Roman" w:cs="Times New Roman"/>
          <w:b/>
          <w:kern w:val="28"/>
          <w:sz w:val="24"/>
          <w:szCs w:val="24"/>
          <w:lang w:eastAsia="hu-HU"/>
        </w:rPr>
      </w:pPr>
    </w:p>
    <w:p w:rsidR="00875F7C" w:rsidRPr="00875F7C" w:rsidRDefault="00875F7C" w:rsidP="00875F7C">
      <w:pPr>
        <w:spacing w:after="0" w:line="240" w:lineRule="auto"/>
        <w:jc w:val="center"/>
        <w:rPr>
          <w:rFonts w:ascii="Times New Roman" w:eastAsia="Calibri" w:hAnsi="Times New Roman" w:cs="Times New Roman"/>
          <w:snapToGrid w:val="0"/>
          <w:sz w:val="24"/>
          <w:szCs w:val="24"/>
        </w:rPr>
      </w:pPr>
      <w:r w:rsidRPr="00875F7C">
        <w:rPr>
          <w:rFonts w:ascii="Times New Roman" w:eastAsia="Times New Roman" w:hAnsi="Times New Roman" w:cs="Times New Roman"/>
          <w:bCs/>
          <w:i/>
          <w:sz w:val="24"/>
          <w:szCs w:val="24"/>
          <w:lang w:eastAsia="hu-HU"/>
        </w:rPr>
        <w:t>„</w:t>
      </w:r>
      <w:r w:rsidRPr="00875F7C">
        <w:rPr>
          <w:rFonts w:ascii="Times New Roman" w:eastAsia="Times New Roman" w:hAnsi="Times New Roman" w:cs="Times New Roman"/>
          <w:bCs/>
          <w:i/>
          <w:iCs/>
          <w:sz w:val="24"/>
          <w:szCs w:val="24"/>
          <w:lang w:eastAsia="hu-HU"/>
        </w:rPr>
        <w:t>A 2017. augusztus 20-án az államalapítás és az Államalapító Szent István ünnepe alkalmából tartandó tűzijáték biztonságos lebonyolításának és logisztikájának biztosítása</w:t>
      </w:r>
      <w:r w:rsidRPr="00875F7C">
        <w:rPr>
          <w:rFonts w:ascii="Times New Roman" w:eastAsia="Times New Roman" w:hAnsi="Times New Roman" w:cs="Times New Roman"/>
          <w:i/>
          <w:sz w:val="24"/>
          <w:szCs w:val="24"/>
          <w:lang w:eastAsia="hu-HU"/>
        </w:rPr>
        <w:t>”</w:t>
      </w:r>
    </w:p>
    <w:p w:rsidR="00875F7C" w:rsidRPr="00875F7C" w:rsidRDefault="00875F7C" w:rsidP="00875F7C">
      <w:pPr>
        <w:spacing w:after="0" w:line="240" w:lineRule="auto"/>
        <w:jc w:val="center"/>
        <w:rPr>
          <w:rFonts w:ascii="Times New Roman" w:eastAsia="Times New Roman" w:hAnsi="Times New Roman" w:cs="Times New Roman"/>
          <w:sz w:val="24"/>
          <w:szCs w:val="24"/>
          <w:lang w:eastAsia="hu-HU"/>
        </w:rPr>
      </w:pPr>
      <w:proofErr w:type="gramStart"/>
      <w:r w:rsidRPr="00875F7C">
        <w:rPr>
          <w:rFonts w:ascii="Times New Roman" w:eastAsia="Times New Roman" w:hAnsi="Times New Roman" w:cs="Times New Roman"/>
          <w:sz w:val="24"/>
          <w:szCs w:val="24"/>
          <w:lang w:eastAsia="hu-HU"/>
        </w:rPr>
        <w:t>tárgyú</w:t>
      </w:r>
      <w:proofErr w:type="gramEnd"/>
      <w:r w:rsidRPr="00875F7C">
        <w:rPr>
          <w:rFonts w:ascii="Times New Roman" w:eastAsia="Times New Roman" w:hAnsi="Times New Roman" w:cs="Times New Roman"/>
          <w:sz w:val="24"/>
          <w:szCs w:val="24"/>
          <w:lang w:eastAsia="hu-HU"/>
        </w:rPr>
        <w:t xml:space="preserve"> közbeszerzési eljárásban</w:t>
      </w:r>
    </w:p>
    <w:p w:rsidR="00875F7C" w:rsidRPr="00875F7C" w:rsidRDefault="00875F7C" w:rsidP="00875F7C">
      <w:pPr>
        <w:spacing w:after="0" w:line="240" w:lineRule="auto"/>
        <w:jc w:val="both"/>
        <w:rPr>
          <w:rFonts w:ascii="Times New Roman" w:eastAsia="Calibri" w:hAnsi="Times New Roman" w:cs="Times New Roman"/>
          <w:snapToGrid w:val="0"/>
          <w:sz w:val="24"/>
          <w:szCs w:val="24"/>
        </w:rPr>
      </w:pPr>
    </w:p>
    <w:p w:rsidR="00875F7C" w:rsidRPr="00875F7C" w:rsidRDefault="00875F7C" w:rsidP="00875F7C">
      <w:pPr>
        <w:spacing w:after="0" w:line="240" w:lineRule="auto"/>
        <w:jc w:val="center"/>
        <w:rPr>
          <w:rFonts w:ascii="Times New Roman" w:eastAsia="Times New Roman" w:hAnsi="Times New Roman" w:cs="Times New Roman"/>
          <w:sz w:val="24"/>
          <w:szCs w:val="24"/>
          <w:lang w:eastAsia="hu-HU"/>
        </w:rPr>
      </w:pPr>
      <w:proofErr w:type="gramStart"/>
      <w:r w:rsidRPr="00875F7C">
        <w:rPr>
          <w:rFonts w:ascii="Times New Roman" w:eastAsia="Times New Roman" w:hAnsi="Times New Roman" w:cs="Times New Roman"/>
          <w:sz w:val="24"/>
          <w:szCs w:val="24"/>
          <w:lang w:eastAsia="hu-HU"/>
        </w:rPr>
        <w:t xml:space="preserve">Alulírott </w:t>
      </w:r>
      <w:r w:rsidRPr="00875F7C">
        <w:rPr>
          <w:rFonts w:ascii="Times New Roman" w:eastAsia="Times New Roman" w:hAnsi="Times New Roman" w:cs="Times New Roman"/>
          <w:snapToGrid w:val="0"/>
          <w:sz w:val="24"/>
          <w:szCs w:val="24"/>
          <w:lang w:eastAsia="hu-HU"/>
        </w:rPr>
        <w:t>…</w:t>
      </w:r>
      <w:proofErr w:type="gramEnd"/>
      <w:r w:rsidRPr="00875F7C">
        <w:rPr>
          <w:rFonts w:ascii="Times New Roman" w:eastAsia="Times New Roman" w:hAnsi="Times New Roman" w:cs="Times New Roman"/>
          <w:snapToGrid w:val="0"/>
          <w:sz w:val="24"/>
          <w:szCs w:val="24"/>
          <w:lang w:eastAsia="hu-HU"/>
        </w:rPr>
        <w:t>…………</w:t>
      </w:r>
      <w:r w:rsidRPr="00875F7C">
        <w:rPr>
          <w:rFonts w:ascii="Times New Roman" w:eastAsia="Times New Roman" w:hAnsi="Times New Roman" w:cs="Times New Roman"/>
          <w:sz w:val="24"/>
          <w:szCs w:val="24"/>
          <w:lang w:eastAsia="hu-HU"/>
        </w:rPr>
        <w:t xml:space="preserve">……………………….. (ajánlattevő), melyet képvisel: </w:t>
      </w:r>
      <w:r w:rsidRPr="00875F7C">
        <w:rPr>
          <w:rFonts w:ascii="Times New Roman" w:eastAsia="Times New Roman" w:hAnsi="Times New Roman" w:cs="Times New Roman"/>
          <w:snapToGrid w:val="0"/>
          <w:sz w:val="24"/>
          <w:szCs w:val="24"/>
          <w:lang w:eastAsia="hu-HU"/>
        </w:rPr>
        <w:t>……………</w:t>
      </w:r>
    </w:p>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p>
    <w:p w:rsidR="00875F7C" w:rsidRPr="00875F7C" w:rsidRDefault="00875F7C" w:rsidP="00875F7C">
      <w:pPr>
        <w:spacing w:after="0" w:line="240" w:lineRule="auto"/>
        <w:jc w:val="center"/>
        <w:rPr>
          <w:rFonts w:ascii="Times New Roman" w:eastAsia="Times New Roman" w:hAnsi="Times New Roman" w:cs="Times New Roman"/>
          <w:b/>
          <w:sz w:val="24"/>
          <w:szCs w:val="24"/>
          <w:lang w:eastAsia="hu-HU"/>
        </w:rPr>
      </w:pPr>
      <w:proofErr w:type="gramStart"/>
      <w:r w:rsidRPr="00875F7C">
        <w:rPr>
          <w:rFonts w:ascii="Times New Roman" w:eastAsia="Times New Roman" w:hAnsi="Times New Roman" w:cs="Times New Roman"/>
          <w:b/>
          <w:spacing w:val="40"/>
          <w:sz w:val="24"/>
          <w:szCs w:val="24"/>
          <w:lang w:eastAsia="hu-HU"/>
        </w:rPr>
        <w:t>az</w:t>
      </w:r>
      <w:proofErr w:type="gramEnd"/>
      <w:r w:rsidRPr="00875F7C">
        <w:rPr>
          <w:rFonts w:ascii="Times New Roman" w:eastAsia="Times New Roman" w:hAnsi="Times New Roman" w:cs="Times New Roman"/>
          <w:b/>
          <w:spacing w:val="40"/>
          <w:sz w:val="24"/>
          <w:szCs w:val="24"/>
          <w:lang w:eastAsia="hu-HU"/>
        </w:rPr>
        <w:t xml:space="preserve"> alábbi nyilatkozatot teszem</w:t>
      </w:r>
      <w:r w:rsidRPr="00875F7C">
        <w:rPr>
          <w:rFonts w:ascii="Times New Roman" w:eastAsia="Times New Roman" w:hAnsi="Times New Roman" w:cs="Times New Roman"/>
          <w:b/>
          <w:sz w:val="24"/>
          <w:szCs w:val="24"/>
          <w:lang w:eastAsia="hu-HU"/>
        </w:rPr>
        <w:t>:</w:t>
      </w:r>
    </w:p>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p>
    <w:p w:rsidR="00875F7C" w:rsidRPr="00875F7C" w:rsidRDefault="00875F7C" w:rsidP="00875F7C">
      <w:pPr>
        <w:numPr>
          <w:ilvl w:val="0"/>
          <w:numId w:val="6"/>
        </w:numPr>
        <w:spacing w:after="0" w:line="240" w:lineRule="auto"/>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Nyilatkozom, hogy megfelelek a részvételi felhívás 14. pontjában szereplő M1.) gazdasági és pénzügyi alkalmassági követelménynek.</w:t>
      </w:r>
    </w:p>
    <w:p w:rsidR="00875F7C" w:rsidRPr="00875F7C" w:rsidRDefault="00875F7C" w:rsidP="00875F7C">
      <w:pPr>
        <w:numPr>
          <w:ilvl w:val="0"/>
          <w:numId w:val="6"/>
        </w:numPr>
        <w:spacing w:after="0" w:line="240" w:lineRule="auto"/>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Nyilatkozom, hogy megfelelek a részvételi felhívás 14. pontjában szereplő M2.) gazdasági és pénzügyi alkalmassági követelménynek.</w:t>
      </w:r>
    </w:p>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p>
    <w:p w:rsidR="00875F7C" w:rsidRPr="00875F7C" w:rsidRDefault="00875F7C" w:rsidP="00875F7C">
      <w:pPr>
        <w:tabs>
          <w:tab w:val="left" w:pos="0"/>
        </w:tabs>
        <w:spacing w:after="0" w:line="240" w:lineRule="auto"/>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Kelt: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75F7C" w:rsidRPr="00875F7C" w:rsidTr="00CB521E">
        <w:tc>
          <w:tcPr>
            <w:tcW w:w="4819" w:type="dxa"/>
          </w:tcPr>
          <w:p w:rsidR="00875F7C" w:rsidRPr="00875F7C" w:rsidRDefault="00875F7C" w:rsidP="00875F7C">
            <w:pPr>
              <w:spacing w:before="60" w:after="60" w:line="240" w:lineRule="auto"/>
              <w:jc w:val="center"/>
              <w:rPr>
                <w:rFonts w:ascii="Times New Roman" w:eastAsia="Times New Roman" w:hAnsi="Times New Roman" w:cs="Times New Roman"/>
                <w:sz w:val="24"/>
                <w:szCs w:val="24"/>
                <w:lang w:eastAsia="hu-HU"/>
              </w:rPr>
            </w:pPr>
          </w:p>
          <w:p w:rsidR="00875F7C" w:rsidRPr="00875F7C" w:rsidRDefault="00875F7C" w:rsidP="00875F7C">
            <w:pPr>
              <w:spacing w:before="60" w:after="60" w:line="240" w:lineRule="auto"/>
              <w:jc w:val="center"/>
              <w:rPr>
                <w:rFonts w:ascii="Times New Roman" w:eastAsia="Times New Roman" w:hAnsi="Times New Roman" w:cs="Times New Roman"/>
                <w:sz w:val="24"/>
                <w:szCs w:val="24"/>
                <w:lang w:eastAsia="hu-HU"/>
              </w:rPr>
            </w:pPr>
          </w:p>
          <w:p w:rsidR="00875F7C" w:rsidRPr="00875F7C" w:rsidRDefault="00875F7C" w:rsidP="00875F7C">
            <w:pPr>
              <w:spacing w:before="60" w:after="60" w:line="240" w:lineRule="auto"/>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w:t>
            </w:r>
          </w:p>
        </w:tc>
      </w:tr>
      <w:tr w:rsidR="00875F7C" w:rsidRPr="00875F7C" w:rsidTr="00CB521E">
        <w:tc>
          <w:tcPr>
            <w:tcW w:w="4819" w:type="dxa"/>
          </w:tcPr>
          <w:p w:rsidR="00875F7C" w:rsidRPr="00875F7C" w:rsidRDefault="00875F7C" w:rsidP="00875F7C">
            <w:pPr>
              <w:spacing w:before="60" w:after="60" w:line="240" w:lineRule="auto"/>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cégszerű aláírás</w:t>
            </w:r>
          </w:p>
        </w:tc>
      </w:tr>
    </w:tbl>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p>
    <w:p w:rsidR="00875F7C" w:rsidRPr="00875F7C" w:rsidRDefault="00875F7C" w:rsidP="00875F7C">
      <w:pPr>
        <w:spacing w:after="0" w:line="240" w:lineRule="auto"/>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br w:type="page"/>
      </w:r>
    </w:p>
    <w:p w:rsidR="00875F7C" w:rsidRPr="00875F7C" w:rsidRDefault="00875F7C" w:rsidP="00875F7C">
      <w:pPr>
        <w:pageBreakBefore/>
        <w:spacing w:after="240" w:line="240" w:lineRule="auto"/>
        <w:jc w:val="right"/>
        <w:rPr>
          <w:rFonts w:ascii="Times New Roman" w:eastAsia="Times New Roman" w:hAnsi="Times New Roman" w:cs="Times New Roman"/>
          <w:b/>
          <w:color w:val="000000"/>
          <w:sz w:val="24"/>
          <w:szCs w:val="24"/>
          <w:lang w:eastAsia="ar-SA"/>
        </w:rPr>
      </w:pPr>
      <w:r w:rsidRPr="00875F7C">
        <w:rPr>
          <w:rFonts w:ascii="Times New Roman" w:eastAsia="Times New Roman" w:hAnsi="Times New Roman" w:cs="Times New Roman"/>
          <w:b/>
          <w:color w:val="000000"/>
          <w:sz w:val="24"/>
          <w:szCs w:val="24"/>
          <w:lang w:eastAsia="ar-SA"/>
        </w:rPr>
        <w:lastRenderedPageBreak/>
        <w:t>9. sz. minta</w:t>
      </w:r>
    </w:p>
    <w:p w:rsidR="00875F7C" w:rsidRPr="00875F7C" w:rsidRDefault="00875F7C" w:rsidP="00875F7C">
      <w:pPr>
        <w:spacing w:after="0" w:line="240" w:lineRule="auto"/>
        <w:jc w:val="center"/>
        <w:rPr>
          <w:rFonts w:ascii="Times New Roman félkövér" w:eastAsia="Times New Roman" w:hAnsi="Times New Roman félkövér" w:cs="Times New Roman"/>
          <w:b/>
          <w:caps/>
          <w:sz w:val="24"/>
          <w:szCs w:val="24"/>
          <w:lang w:eastAsia="hu-HU"/>
        </w:rPr>
      </w:pPr>
      <w:r w:rsidRPr="00875F7C">
        <w:rPr>
          <w:rFonts w:ascii="Times New Roman félkövér" w:eastAsia="Times New Roman" w:hAnsi="Times New Roman félkövér" w:cs="Times New Roman"/>
          <w:b/>
          <w:caps/>
          <w:sz w:val="24"/>
          <w:szCs w:val="24"/>
          <w:lang w:eastAsia="hu-HU"/>
        </w:rPr>
        <w:t>Részvételi jelentkezési adatlap (felolvasólap)</w:t>
      </w:r>
    </w:p>
    <w:p w:rsidR="00875F7C" w:rsidRPr="00875F7C" w:rsidRDefault="00875F7C" w:rsidP="00875F7C">
      <w:pPr>
        <w:spacing w:after="0" w:line="240" w:lineRule="auto"/>
        <w:jc w:val="center"/>
        <w:rPr>
          <w:rFonts w:ascii="Times New Roman félkövér" w:eastAsia="Times New Roman" w:hAnsi="Times New Roman félkövér" w:cs="Times New Roman"/>
          <w:b/>
          <w:bCs/>
          <w:caps/>
          <w:sz w:val="24"/>
          <w:szCs w:val="24"/>
          <w:lang w:eastAsia="hu-HU"/>
        </w:rPr>
      </w:pPr>
      <w:r w:rsidRPr="00875F7C">
        <w:rPr>
          <w:rFonts w:ascii="Times New Roman félkövér" w:eastAsia="Times New Roman" w:hAnsi="Times New Roman félkövér" w:cs="Times New Roman"/>
          <w:b/>
          <w:bCs/>
          <w:caps/>
          <w:sz w:val="24"/>
          <w:szCs w:val="24"/>
          <w:lang w:eastAsia="hu-HU"/>
        </w:rPr>
        <w:t>(MINTA)</w:t>
      </w:r>
    </w:p>
    <w:p w:rsidR="00875F7C" w:rsidRPr="00875F7C" w:rsidRDefault="00875F7C" w:rsidP="00875F7C">
      <w:pPr>
        <w:spacing w:before="120" w:after="120" w:line="240" w:lineRule="auto"/>
        <w:jc w:val="center"/>
        <w:rPr>
          <w:rFonts w:ascii="Times New Roman" w:eastAsia="Times New Roman" w:hAnsi="Times New Roman" w:cs="Times New Roman"/>
          <w:i/>
          <w:sz w:val="24"/>
          <w:szCs w:val="24"/>
          <w:lang w:eastAsia="hu-HU"/>
        </w:rPr>
      </w:pPr>
      <w:r w:rsidRPr="00875F7C">
        <w:rPr>
          <w:rFonts w:ascii="Times New Roman" w:eastAsia="Times New Roman" w:hAnsi="Times New Roman" w:cs="Times New Roman"/>
          <w:i/>
          <w:sz w:val="24"/>
          <w:szCs w:val="24"/>
          <w:lang w:eastAsia="hu-HU"/>
        </w:rPr>
        <w:t>„</w:t>
      </w:r>
      <w:r w:rsidRPr="00875F7C">
        <w:rPr>
          <w:rFonts w:ascii="Times New Roman" w:eastAsia="Times New Roman" w:hAnsi="Times New Roman" w:cs="Times New Roman"/>
          <w:bCs/>
          <w:i/>
          <w:iCs/>
          <w:sz w:val="24"/>
          <w:szCs w:val="24"/>
          <w:lang w:eastAsia="hu-HU"/>
        </w:rPr>
        <w:t>A 2017. augusztus 20-án az államalapítás és az Államalapító Szent István ünnepe alkalmából tartandó tűzijáték biztonságos lebonyolításának és logisztikájának biztosítása</w:t>
      </w:r>
      <w:r w:rsidRPr="00875F7C">
        <w:rPr>
          <w:rFonts w:ascii="Times New Roman" w:eastAsia="Times New Roman" w:hAnsi="Times New Roman" w:cs="Times New Roman"/>
          <w:i/>
          <w:sz w:val="24"/>
          <w:szCs w:val="24"/>
          <w:lang w:eastAsia="hu-HU"/>
        </w:rPr>
        <w:t xml:space="preserve">” </w:t>
      </w:r>
    </w:p>
    <w:p w:rsidR="00875F7C" w:rsidRPr="00875F7C" w:rsidRDefault="00875F7C" w:rsidP="00875F7C">
      <w:pPr>
        <w:spacing w:before="120" w:after="120" w:line="240" w:lineRule="auto"/>
        <w:jc w:val="center"/>
        <w:rPr>
          <w:rFonts w:ascii="Times New Roman" w:eastAsia="Times New Roman" w:hAnsi="Times New Roman" w:cs="Times New Roman"/>
          <w:sz w:val="24"/>
          <w:szCs w:val="24"/>
          <w:lang w:eastAsia="hu-HU"/>
        </w:rPr>
      </w:pPr>
    </w:p>
    <w:p w:rsidR="00875F7C" w:rsidRPr="00875F7C" w:rsidRDefault="00875F7C" w:rsidP="00875F7C">
      <w:pPr>
        <w:spacing w:before="120" w:after="120" w:line="240" w:lineRule="auto"/>
        <w:jc w:val="center"/>
        <w:rPr>
          <w:rFonts w:ascii="Times New Roman" w:eastAsia="Times New Roman" w:hAnsi="Times New Roman" w:cs="Times New Roman"/>
          <w:sz w:val="24"/>
          <w:szCs w:val="24"/>
          <w:lang w:eastAsia="hu-HU"/>
        </w:rPr>
      </w:pPr>
      <w:proofErr w:type="gramStart"/>
      <w:r w:rsidRPr="00875F7C">
        <w:rPr>
          <w:rFonts w:ascii="Times New Roman" w:eastAsia="Times New Roman" w:hAnsi="Times New Roman" w:cs="Times New Roman"/>
          <w:sz w:val="24"/>
          <w:szCs w:val="24"/>
          <w:lang w:eastAsia="hu-HU"/>
        </w:rPr>
        <w:t>tárgyú</w:t>
      </w:r>
      <w:proofErr w:type="gramEnd"/>
      <w:r w:rsidRPr="00875F7C">
        <w:rPr>
          <w:rFonts w:ascii="Times New Roman" w:eastAsia="Times New Roman" w:hAnsi="Times New Roman" w:cs="Times New Roman"/>
          <w:sz w:val="24"/>
          <w:szCs w:val="24"/>
          <w:lang w:eastAsia="hu-HU"/>
        </w:rPr>
        <w:t xml:space="preserve"> közbeszerzési eljárásban</w:t>
      </w:r>
    </w:p>
    <w:p w:rsidR="00875F7C" w:rsidRPr="00875F7C" w:rsidRDefault="00875F7C" w:rsidP="00875F7C">
      <w:pPr>
        <w:spacing w:after="0" w:line="240" w:lineRule="auto"/>
        <w:rPr>
          <w:rFonts w:ascii="Times New Roman" w:eastAsia="Times New Roman" w:hAnsi="Times New Roman" w:cs="Times New Roman"/>
          <w:b/>
          <w:bCs/>
          <w:sz w:val="20"/>
          <w:szCs w:val="24"/>
          <w:lang w:eastAsia="hu-HU"/>
        </w:rPr>
      </w:pPr>
    </w:p>
    <w:p w:rsidR="00875F7C" w:rsidRPr="00875F7C" w:rsidRDefault="00875F7C" w:rsidP="00875F7C">
      <w:pPr>
        <w:spacing w:after="0" w:line="240" w:lineRule="auto"/>
        <w:rPr>
          <w:rFonts w:ascii="Times New Roman" w:eastAsia="Times New Roman" w:hAnsi="Times New Roman" w:cs="Times New Roman"/>
          <w:b/>
          <w:bCs/>
          <w:sz w:val="20"/>
          <w:szCs w:val="24"/>
          <w:lang w:eastAsia="hu-HU"/>
        </w:rPr>
      </w:pPr>
    </w:p>
    <w:p w:rsidR="00875F7C" w:rsidRPr="00875F7C" w:rsidRDefault="00875F7C" w:rsidP="00875F7C">
      <w:pPr>
        <w:numPr>
          <w:ilvl w:val="0"/>
          <w:numId w:val="7"/>
        </w:numPr>
        <w:tabs>
          <w:tab w:val="left" w:pos="284"/>
        </w:tabs>
        <w:spacing w:after="0" w:line="240" w:lineRule="auto"/>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A </w:t>
      </w:r>
      <w:r w:rsidRPr="00875F7C">
        <w:rPr>
          <w:rFonts w:ascii="Times New Roman" w:eastAsia="Times New Roman" w:hAnsi="Times New Roman" w:cs="Times New Roman"/>
          <w:b/>
          <w:sz w:val="24"/>
          <w:szCs w:val="24"/>
          <w:lang w:eastAsia="hu-HU"/>
        </w:rPr>
        <w:t>Részvételre jelentkez</w:t>
      </w:r>
      <w:r w:rsidRPr="00875F7C">
        <w:rPr>
          <w:rFonts w:ascii="Times New Roman" w:eastAsia="Times New Roman" w:hAnsi="Times New Roman" w:cs="Times New Roman"/>
          <w:b/>
          <w:bCs/>
          <w:sz w:val="24"/>
          <w:szCs w:val="24"/>
          <w:lang w:eastAsia="hu-HU"/>
        </w:rPr>
        <w:t>ő</w:t>
      </w:r>
      <w:r w:rsidRPr="00875F7C">
        <w:rPr>
          <w:rFonts w:ascii="Times New Roman" w:eastAsia="Times New Roman" w:hAnsi="Times New Roman" w:cs="Times New Roman"/>
          <w:sz w:val="24"/>
          <w:szCs w:val="24"/>
          <w:lang w:eastAsia="hu-HU"/>
        </w:rPr>
        <w:t xml:space="preserve"> neve (közös részvételre jelentkezés esetén a közös </w:t>
      </w:r>
      <w:r w:rsidRPr="00875F7C">
        <w:rPr>
          <w:rFonts w:ascii="Times New Roman" w:eastAsia="Times New Roman" w:hAnsi="Times New Roman" w:cs="Times New Roman"/>
          <w:b/>
          <w:sz w:val="24"/>
          <w:szCs w:val="24"/>
          <w:lang w:eastAsia="hu-HU"/>
        </w:rPr>
        <w:t>Részvételre jelentkez</w:t>
      </w:r>
      <w:r w:rsidRPr="00875F7C">
        <w:rPr>
          <w:rFonts w:ascii="Times New Roman" w:eastAsia="Times New Roman" w:hAnsi="Times New Roman" w:cs="Times New Roman"/>
          <w:b/>
          <w:bCs/>
          <w:sz w:val="24"/>
          <w:szCs w:val="24"/>
          <w:lang w:eastAsia="hu-HU"/>
        </w:rPr>
        <w:t>ők</w:t>
      </w:r>
      <w:r w:rsidRPr="00875F7C">
        <w:rPr>
          <w:rFonts w:ascii="Times New Roman" w:eastAsia="Times New Roman" w:hAnsi="Times New Roman" w:cs="Times New Roman"/>
          <w:sz w:val="24"/>
          <w:szCs w:val="24"/>
          <w:lang w:eastAsia="hu-HU"/>
        </w:rPr>
        <w:t xml:space="preserve"> nevei):</w:t>
      </w:r>
    </w:p>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p>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p>
    <w:p w:rsidR="00875F7C" w:rsidRPr="00875F7C" w:rsidRDefault="00875F7C" w:rsidP="00875F7C">
      <w:pPr>
        <w:numPr>
          <w:ilvl w:val="0"/>
          <w:numId w:val="7"/>
        </w:numPr>
        <w:tabs>
          <w:tab w:val="left" w:pos="284"/>
        </w:tabs>
        <w:spacing w:after="0" w:line="240" w:lineRule="auto"/>
        <w:contextualSpacing/>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 xml:space="preserve">A </w:t>
      </w:r>
      <w:r w:rsidRPr="00875F7C">
        <w:rPr>
          <w:rFonts w:ascii="Times New Roman" w:eastAsia="Times New Roman" w:hAnsi="Times New Roman" w:cs="Times New Roman"/>
          <w:b/>
          <w:sz w:val="24"/>
          <w:szCs w:val="24"/>
          <w:lang w:eastAsia="hu-HU"/>
        </w:rPr>
        <w:t xml:space="preserve">Részvételre </w:t>
      </w:r>
      <w:proofErr w:type="gramStart"/>
      <w:r w:rsidRPr="00875F7C">
        <w:rPr>
          <w:rFonts w:ascii="Times New Roman" w:eastAsia="Times New Roman" w:hAnsi="Times New Roman" w:cs="Times New Roman"/>
          <w:b/>
          <w:sz w:val="24"/>
          <w:szCs w:val="24"/>
          <w:lang w:eastAsia="hu-HU"/>
        </w:rPr>
        <w:t>jelentkez</w:t>
      </w:r>
      <w:r w:rsidRPr="00875F7C">
        <w:rPr>
          <w:rFonts w:ascii="Times New Roman" w:eastAsia="Times New Roman" w:hAnsi="Times New Roman" w:cs="Times New Roman"/>
          <w:b/>
          <w:bCs/>
          <w:sz w:val="24"/>
          <w:szCs w:val="24"/>
          <w:lang w:eastAsia="hu-HU"/>
        </w:rPr>
        <w:t>ő(</w:t>
      </w:r>
      <w:proofErr w:type="gramEnd"/>
      <w:r w:rsidRPr="00875F7C">
        <w:rPr>
          <w:rFonts w:ascii="Times New Roman" w:eastAsia="Times New Roman" w:hAnsi="Times New Roman" w:cs="Times New Roman"/>
          <w:b/>
          <w:bCs/>
          <w:sz w:val="24"/>
          <w:szCs w:val="24"/>
          <w:lang w:eastAsia="hu-HU"/>
        </w:rPr>
        <w:t>k)</w:t>
      </w:r>
      <w:r w:rsidRPr="00875F7C">
        <w:rPr>
          <w:rFonts w:ascii="Times New Roman" w:eastAsia="Times New Roman" w:hAnsi="Times New Roman" w:cs="Times New Roman"/>
          <w:sz w:val="24"/>
          <w:szCs w:val="24"/>
          <w:lang w:eastAsia="hu-HU"/>
        </w:rPr>
        <w:t xml:space="preserve"> címe(i), telefon és fax száma(i):</w:t>
      </w:r>
    </w:p>
    <w:p w:rsidR="00875F7C" w:rsidRPr="00875F7C" w:rsidRDefault="00875F7C" w:rsidP="00875F7C">
      <w:pPr>
        <w:spacing w:after="0" w:line="240" w:lineRule="auto"/>
        <w:rPr>
          <w:rFonts w:ascii="Times New Roman" w:eastAsia="Times New Roman" w:hAnsi="Times New Roman" w:cs="Times New Roman"/>
          <w:sz w:val="24"/>
          <w:szCs w:val="24"/>
          <w:lang w:eastAsia="hu-HU"/>
        </w:rPr>
      </w:pPr>
    </w:p>
    <w:p w:rsidR="00875F7C" w:rsidRPr="00875F7C" w:rsidRDefault="00875F7C" w:rsidP="00875F7C">
      <w:pPr>
        <w:spacing w:after="0" w:line="240" w:lineRule="auto"/>
        <w:rPr>
          <w:rFonts w:ascii="Times New Roman" w:eastAsia="Times New Roman" w:hAnsi="Times New Roman" w:cs="Times New Roman"/>
          <w:sz w:val="24"/>
          <w:szCs w:val="24"/>
          <w:lang w:eastAsia="hu-HU"/>
        </w:rPr>
      </w:pPr>
    </w:p>
    <w:p w:rsidR="00875F7C" w:rsidRPr="00875F7C" w:rsidRDefault="00875F7C" w:rsidP="00875F7C">
      <w:pPr>
        <w:spacing w:after="0" w:line="240" w:lineRule="auto"/>
        <w:jc w:val="both"/>
        <w:rPr>
          <w:rFonts w:ascii="Times New Roman" w:eastAsia="Times New Roman" w:hAnsi="Times New Roman" w:cs="Times New Roman"/>
          <w:sz w:val="18"/>
          <w:szCs w:val="18"/>
          <w:highlight w:val="yellow"/>
          <w:lang w:eastAsia="hu-HU"/>
        </w:rPr>
      </w:pPr>
    </w:p>
    <w:p w:rsidR="00875F7C" w:rsidRPr="00875F7C" w:rsidRDefault="00875F7C" w:rsidP="00875F7C">
      <w:pPr>
        <w:spacing w:before="60" w:after="60" w:line="280" w:lineRule="exact"/>
        <w:jc w:val="both"/>
        <w:rPr>
          <w:rFonts w:ascii="Times New Roman" w:eastAsia="Times New Roman" w:hAnsi="Times New Roman" w:cs="Times New Roman"/>
          <w:sz w:val="24"/>
          <w:szCs w:val="24"/>
          <w:lang w:eastAsia="hu-HU"/>
        </w:rPr>
      </w:pPr>
    </w:p>
    <w:p w:rsidR="00875F7C" w:rsidRPr="00875F7C" w:rsidRDefault="00875F7C" w:rsidP="00875F7C">
      <w:pPr>
        <w:spacing w:before="60" w:after="60" w:line="280" w:lineRule="exact"/>
        <w:ind w:firstLine="360"/>
        <w:jc w:val="both"/>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Kelt:</w:t>
      </w:r>
    </w:p>
    <w:p w:rsidR="00875F7C" w:rsidRPr="00875F7C" w:rsidRDefault="00875F7C" w:rsidP="00875F7C">
      <w:pPr>
        <w:spacing w:before="60" w:after="60" w:line="280" w:lineRule="exact"/>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75F7C" w:rsidRPr="00875F7C" w:rsidTr="00CB521E">
        <w:tc>
          <w:tcPr>
            <w:tcW w:w="4819" w:type="dxa"/>
          </w:tcPr>
          <w:p w:rsidR="00875F7C" w:rsidRPr="00875F7C" w:rsidRDefault="00875F7C" w:rsidP="00875F7C">
            <w:pPr>
              <w:spacing w:before="60" w:after="60" w:line="280" w:lineRule="exact"/>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w:t>
            </w:r>
          </w:p>
        </w:tc>
      </w:tr>
      <w:tr w:rsidR="00875F7C" w:rsidRPr="00875F7C" w:rsidTr="00CB521E">
        <w:tc>
          <w:tcPr>
            <w:tcW w:w="4819" w:type="dxa"/>
          </w:tcPr>
          <w:p w:rsidR="00875F7C" w:rsidRPr="00875F7C" w:rsidRDefault="00875F7C" w:rsidP="00875F7C">
            <w:pPr>
              <w:spacing w:before="60" w:after="60" w:line="280" w:lineRule="exact"/>
              <w:jc w:val="center"/>
              <w:rPr>
                <w:rFonts w:ascii="Times New Roman" w:eastAsia="Times New Roman" w:hAnsi="Times New Roman" w:cs="Times New Roman"/>
                <w:sz w:val="24"/>
                <w:szCs w:val="24"/>
                <w:lang w:eastAsia="hu-HU"/>
              </w:rPr>
            </w:pPr>
            <w:r w:rsidRPr="00875F7C">
              <w:rPr>
                <w:rFonts w:ascii="Times New Roman" w:eastAsia="Times New Roman" w:hAnsi="Times New Roman" w:cs="Times New Roman"/>
                <w:sz w:val="24"/>
                <w:szCs w:val="24"/>
                <w:lang w:eastAsia="hu-HU"/>
              </w:rPr>
              <w:t>cégszerű aláírás</w:t>
            </w:r>
          </w:p>
        </w:tc>
      </w:tr>
    </w:tbl>
    <w:p w:rsidR="00875F7C" w:rsidRPr="00875F7C" w:rsidRDefault="00875F7C" w:rsidP="00875F7C">
      <w:pPr>
        <w:spacing w:after="0" w:line="240" w:lineRule="auto"/>
        <w:jc w:val="both"/>
        <w:rPr>
          <w:rFonts w:ascii="Times New Roman" w:eastAsia="Times New Roman" w:hAnsi="Times New Roman" w:cs="Times New Roman"/>
          <w:sz w:val="24"/>
          <w:szCs w:val="24"/>
          <w:lang w:eastAsia="hu-HU"/>
        </w:rPr>
      </w:pPr>
    </w:p>
    <w:p w:rsidR="008171A8" w:rsidRDefault="008171A8"/>
    <w:sectPr w:rsidR="008171A8" w:rsidSect="00875F7C">
      <w:footerReference w:type="even" r:id="rId8"/>
      <w:footerReference w:type="default" r:id="rId9"/>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B7" w:rsidRDefault="009118B7" w:rsidP="00875F7C">
      <w:pPr>
        <w:spacing w:after="0" w:line="240" w:lineRule="auto"/>
      </w:pPr>
      <w:r>
        <w:separator/>
      </w:r>
    </w:p>
  </w:endnote>
  <w:endnote w:type="continuationSeparator" w:id="0">
    <w:p w:rsidR="009118B7" w:rsidRDefault="009118B7" w:rsidP="0087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imes New Roman félkövér">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81" w:rsidRDefault="00875F7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40E81" w:rsidRDefault="009118B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81" w:rsidRDefault="00875F7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97536A">
      <w:rPr>
        <w:rStyle w:val="Oldalszm"/>
        <w:noProof/>
      </w:rPr>
      <w:t>12</w:t>
    </w:r>
    <w:r>
      <w:rPr>
        <w:rStyle w:val="Oldalszm"/>
      </w:rPr>
      <w:fldChar w:fldCharType="end"/>
    </w:r>
  </w:p>
  <w:p w:rsidR="00D40E81" w:rsidRDefault="009118B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B7" w:rsidRDefault="009118B7" w:rsidP="00875F7C">
      <w:pPr>
        <w:spacing w:after="0" w:line="240" w:lineRule="auto"/>
      </w:pPr>
      <w:r>
        <w:separator/>
      </w:r>
    </w:p>
  </w:footnote>
  <w:footnote w:type="continuationSeparator" w:id="0">
    <w:p w:rsidR="009118B7" w:rsidRDefault="009118B7" w:rsidP="00875F7C">
      <w:pPr>
        <w:spacing w:after="0" w:line="240" w:lineRule="auto"/>
      </w:pPr>
      <w:r>
        <w:continuationSeparator/>
      </w:r>
    </w:p>
  </w:footnote>
  <w:footnote w:id="1">
    <w:p w:rsidR="00875F7C" w:rsidRPr="00D32830" w:rsidRDefault="00875F7C" w:rsidP="00875F7C">
      <w:pPr>
        <w:pStyle w:val="Lbjegyzetszveg"/>
      </w:pPr>
      <w:r w:rsidRPr="00D32830">
        <w:rPr>
          <w:rStyle w:val="Lbjegyzet-hivatkozs"/>
        </w:rPr>
        <w:footnoteRef/>
      </w:r>
      <w:r w:rsidRPr="00D32830">
        <w:t xml:space="preserve"> A megfelelő rész aláhúzandó!</w:t>
      </w:r>
    </w:p>
  </w:footnote>
  <w:footnote w:id="2">
    <w:p w:rsidR="00875F7C" w:rsidRPr="00D32830" w:rsidRDefault="00875F7C" w:rsidP="00875F7C">
      <w:pPr>
        <w:pStyle w:val="Lbjegyzetszveg"/>
        <w:jc w:val="both"/>
      </w:pPr>
      <w:r w:rsidRPr="00D32830">
        <w:rPr>
          <w:rStyle w:val="Lbjegyzet-hivatkozs"/>
        </w:rPr>
        <w:footnoteRef/>
      </w:r>
      <w:r w:rsidRPr="00D32830">
        <w:t xml:space="preserve"> Csak abban az esetben kitöltendő, ha a</w:t>
      </w:r>
      <w:r>
        <w:t xml:space="preserve"> részvételre jelentkez</w:t>
      </w:r>
      <w:r w:rsidRPr="00D32830">
        <w:t xml:space="preserve">ő az 1.) pontban szabályozott tőzsdén nem jegyzett </w:t>
      </w:r>
      <w:r>
        <w:t>részvételre jelentkez</w:t>
      </w:r>
      <w:r w:rsidRPr="00D32830">
        <w:t xml:space="preserve">őként tüntette fel magát. </w:t>
      </w:r>
    </w:p>
    <w:p w:rsidR="00875F7C" w:rsidRPr="008A0C36" w:rsidRDefault="00875F7C" w:rsidP="00875F7C">
      <w:pPr>
        <w:pStyle w:val="Lbjegyzetszveg"/>
        <w:jc w:val="both"/>
        <w:rPr>
          <w:sz w:val="24"/>
          <w:szCs w:val="24"/>
        </w:rPr>
      </w:pPr>
    </w:p>
  </w:footnote>
  <w:footnote w:id="3">
    <w:p w:rsidR="00875F7C" w:rsidRPr="00D54592" w:rsidRDefault="00875F7C" w:rsidP="00875F7C">
      <w:pPr>
        <w:pStyle w:val="NormlWeb"/>
        <w:spacing w:after="0"/>
        <w:jc w:val="both"/>
        <w:rPr>
          <w:sz w:val="18"/>
          <w:szCs w:val="18"/>
        </w:rPr>
      </w:pPr>
      <w:r w:rsidRPr="00D54592">
        <w:rPr>
          <w:rStyle w:val="Lbjegyzet-hivatkozs"/>
          <w:sz w:val="18"/>
          <w:szCs w:val="18"/>
        </w:rPr>
        <w:footnoteRef/>
      </w:r>
      <w:r w:rsidRPr="00D54592">
        <w:rPr>
          <w:sz w:val="18"/>
          <w:szCs w:val="18"/>
        </w:rPr>
        <w:t xml:space="preserve"> 3. </w:t>
      </w:r>
      <w:r w:rsidRPr="00D54592">
        <w:rPr>
          <w:b/>
          <w:bCs/>
          <w:sz w:val="18"/>
          <w:szCs w:val="18"/>
        </w:rPr>
        <w:t xml:space="preserve">§ </w:t>
      </w:r>
      <w:r w:rsidRPr="00D54592">
        <w:rPr>
          <w:sz w:val="18"/>
          <w:szCs w:val="18"/>
        </w:rPr>
        <w:t xml:space="preserve">(1) E törvény alkalmazásában </w:t>
      </w:r>
    </w:p>
    <w:p w:rsidR="00875F7C" w:rsidRPr="00D54592" w:rsidRDefault="00875F7C" w:rsidP="00875F7C">
      <w:pPr>
        <w:pStyle w:val="NormlWeb"/>
        <w:spacing w:after="0"/>
        <w:jc w:val="both"/>
        <w:rPr>
          <w:i/>
          <w:iCs/>
          <w:sz w:val="18"/>
          <w:szCs w:val="18"/>
        </w:rPr>
      </w:pPr>
      <w:r w:rsidRPr="00D54592">
        <w:rPr>
          <w:sz w:val="18"/>
          <w:szCs w:val="18"/>
        </w:rPr>
        <w:t xml:space="preserve">1. </w:t>
      </w:r>
      <w:r w:rsidRPr="00D54592">
        <w:rPr>
          <w:b/>
          <w:iCs/>
          <w:sz w:val="18"/>
          <w:szCs w:val="18"/>
        </w:rPr>
        <w:t>átlátható szervezet:</w:t>
      </w:r>
      <w:r w:rsidRPr="00D54592">
        <w:rPr>
          <w:i/>
          <w:iCs/>
          <w:sz w:val="18"/>
          <w:szCs w:val="18"/>
        </w:rPr>
        <w:t xml:space="preserve"> </w:t>
      </w:r>
    </w:p>
    <w:p w:rsidR="00875F7C" w:rsidRPr="00D54592" w:rsidRDefault="00875F7C" w:rsidP="00875F7C">
      <w:pPr>
        <w:pStyle w:val="NormlWeb"/>
        <w:spacing w:after="0"/>
        <w:jc w:val="both"/>
        <w:rPr>
          <w:sz w:val="18"/>
          <w:szCs w:val="18"/>
        </w:rPr>
      </w:pPr>
      <w:proofErr w:type="gramStart"/>
      <w:r w:rsidRPr="00D54592">
        <w:rPr>
          <w:i/>
          <w:iCs/>
          <w:sz w:val="18"/>
          <w:szCs w:val="18"/>
        </w:rPr>
        <w:t xml:space="preserve">a) </w:t>
      </w:r>
      <w:r w:rsidRPr="00D54592">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sidRPr="00D54592">
        <w:rPr>
          <w:sz w:val="18"/>
          <w:szCs w:val="18"/>
        </w:rPr>
        <w:t xml:space="preserve"> </w:t>
      </w:r>
    </w:p>
    <w:p w:rsidR="00875F7C" w:rsidRPr="00D54592" w:rsidRDefault="00875F7C" w:rsidP="00875F7C">
      <w:pPr>
        <w:pStyle w:val="NormlWeb"/>
        <w:spacing w:after="0"/>
        <w:jc w:val="both"/>
        <w:rPr>
          <w:sz w:val="18"/>
          <w:szCs w:val="18"/>
        </w:rPr>
      </w:pPr>
      <w:r w:rsidRPr="00D54592">
        <w:rPr>
          <w:i/>
          <w:iCs/>
          <w:sz w:val="18"/>
          <w:szCs w:val="18"/>
        </w:rPr>
        <w:t xml:space="preserve">b) </w:t>
      </w:r>
      <w:r w:rsidRPr="00D54592">
        <w:rPr>
          <w:sz w:val="18"/>
          <w:szCs w:val="18"/>
        </w:rPr>
        <w:t xml:space="preserve">az olyan belföldi vagy külföldi jogi személy vagy jogi személyiséggel nem rendelkező gazdálkodó szervezet, amely megfelel a következő feltételeknek: </w:t>
      </w:r>
    </w:p>
    <w:p w:rsidR="00875F7C" w:rsidRPr="00D54592" w:rsidRDefault="00875F7C" w:rsidP="00875F7C">
      <w:pPr>
        <w:pStyle w:val="NormlWeb"/>
        <w:spacing w:after="0"/>
        <w:jc w:val="both"/>
        <w:rPr>
          <w:sz w:val="18"/>
          <w:szCs w:val="18"/>
        </w:rPr>
      </w:pPr>
      <w:proofErr w:type="spellStart"/>
      <w:r w:rsidRPr="00D54592">
        <w:rPr>
          <w:i/>
          <w:iCs/>
          <w:sz w:val="18"/>
          <w:szCs w:val="18"/>
        </w:rPr>
        <w:t>ba</w:t>
      </w:r>
      <w:proofErr w:type="spellEnd"/>
      <w:r w:rsidRPr="00D54592">
        <w:rPr>
          <w:i/>
          <w:iCs/>
          <w:sz w:val="18"/>
          <w:szCs w:val="18"/>
        </w:rPr>
        <w:t xml:space="preserve">) </w:t>
      </w:r>
      <w:r w:rsidRPr="00D54592">
        <w:rPr>
          <w:b/>
          <w:sz w:val="18"/>
          <w:szCs w:val="18"/>
        </w:rPr>
        <w:t>tulajdonosi szerkezete</w:t>
      </w:r>
      <w:r w:rsidRPr="00D54592">
        <w:rPr>
          <w:sz w:val="18"/>
          <w:szCs w:val="18"/>
        </w:rPr>
        <w:t xml:space="preserve">, a pénzmosás és a terrorizmus finanszírozása megelőzéséről és megakadályozásáról szóló törvény szerint meghatározott </w:t>
      </w:r>
      <w:r w:rsidRPr="00D54592">
        <w:rPr>
          <w:b/>
          <w:sz w:val="18"/>
          <w:szCs w:val="18"/>
        </w:rPr>
        <w:t>tényleges tulajdonosa megismerhető</w:t>
      </w:r>
      <w:r w:rsidRPr="00D54592">
        <w:rPr>
          <w:sz w:val="18"/>
          <w:szCs w:val="18"/>
        </w:rPr>
        <w:t xml:space="preserve">, </w:t>
      </w:r>
    </w:p>
    <w:p w:rsidR="00875F7C" w:rsidRPr="00D54592" w:rsidRDefault="00875F7C" w:rsidP="00875F7C">
      <w:pPr>
        <w:pStyle w:val="NormlWeb"/>
        <w:spacing w:after="0"/>
        <w:jc w:val="both"/>
        <w:rPr>
          <w:sz w:val="18"/>
          <w:szCs w:val="18"/>
        </w:rPr>
      </w:pPr>
      <w:proofErr w:type="spellStart"/>
      <w:r w:rsidRPr="00D54592">
        <w:rPr>
          <w:i/>
          <w:iCs/>
          <w:sz w:val="18"/>
          <w:szCs w:val="18"/>
        </w:rPr>
        <w:t>bb</w:t>
      </w:r>
      <w:proofErr w:type="spellEnd"/>
      <w:r w:rsidRPr="00D54592">
        <w:rPr>
          <w:i/>
          <w:iCs/>
          <w:sz w:val="18"/>
          <w:szCs w:val="18"/>
        </w:rPr>
        <w:t xml:space="preserve">) </w:t>
      </w:r>
      <w:r w:rsidRPr="00D54592">
        <w:rPr>
          <w:sz w:val="18"/>
          <w:szCs w:val="18"/>
        </w:rPr>
        <w:t xml:space="preserve">az Európai Unió tagállamában, az Európai Gazdasági Térségről szóló </w:t>
      </w:r>
      <w:proofErr w:type="gramStart"/>
      <w:r w:rsidRPr="00D54592">
        <w:rPr>
          <w:sz w:val="18"/>
          <w:szCs w:val="18"/>
        </w:rPr>
        <w:t>megállapodásban</w:t>
      </w:r>
      <w:proofErr w:type="gramEnd"/>
      <w:r w:rsidRPr="00D54592">
        <w:rPr>
          <w:sz w:val="18"/>
          <w:szCs w:val="18"/>
        </w:rPr>
        <w:t xml:space="preserve"> részes államban, a Gazdasági Együttműködési és Fejlesztési Szervezet tagállamában vagy olyan </w:t>
      </w:r>
      <w:r w:rsidRPr="00D54592">
        <w:rPr>
          <w:b/>
          <w:sz w:val="18"/>
          <w:szCs w:val="18"/>
        </w:rPr>
        <w:t>államban rendelkezik adóilletőséggel</w:t>
      </w:r>
      <w:r w:rsidRPr="00D54592">
        <w:rPr>
          <w:sz w:val="18"/>
          <w:szCs w:val="18"/>
        </w:rPr>
        <w:t xml:space="preserve">, amellyel Magyarországnak a kettős adóztatás elkerüléséről szóló egyezménye van, </w:t>
      </w:r>
    </w:p>
    <w:p w:rsidR="00875F7C" w:rsidRPr="00D54592" w:rsidRDefault="00875F7C" w:rsidP="00875F7C">
      <w:pPr>
        <w:pStyle w:val="NormlWeb"/>
        <w:spacing w:after="0"/>
        <w:jc w:val="both"/>
        <w:rPr>
          <w:sz w:val="18"/>
          <w:szCs w:val="18"/>
        </w:rPr>
      </w:pPr>
      <w:proofErr w:type="spellStart"/>
      <w:r w:rsidRPr="00D54592">
        <w:rPr>
          <w:i/>
          <w:iCs/>
          <w:sz w:val="18"/>
          <w:szCs w:val="18"/>
        </w:rPr>
        <w:t>bc</w:t>
      </w:r>
      <w:proofErr w:type="spellEnd"/>
      <w:r w:rsidRPr="00D54592">
        <w:rPr>
          <w:i/>
          <w:iCs/>
          <w:sz w:val="18"/>
          <w:szCs w:val="18"/>
        </w:rPr>
        <w:t>)</w:t>
      </w:r>
      <w:r w:rsidRPr="00D54592">
        <w:rPr>
          <w:b/>
          <w:i/>
          <w:iCs/>
          <w:sz w:val="18"/>
          <w:szCs w:val="18"/>
        </w:rPr>
        <w:t xml:space="preserve"> </w:t>
      </w:r>
      <w:r w:rsidRPr="00D54592">
        <w:rPr>
          <w:b/>
          <w:sz w:val="18"/>
          <w:szCs w:val="18"/>
        </w:rPr>
        <w:t>nem minősül</w:t>
      </w:r>
      <w:r w:rsidRPr="00D54592">
        <w:rPr>
          <w:sz w:val="18"/>
          <w:szCs w:val="18"/>
        </w:rPr>
        <w:t xml:space="preserve"> a társasági adóról és az osztalékadóról szóló törvény szerint meghatározott </w:t>
      </w:r>
      <w:r w:rsidRPr="00D54592">
        <w:rPr>
          <w:b/>
          <w:sz w:val="18"/>
          <w:szCs w:val="18"/>
        </w:rPr>
        <w:t>ellenőrzött külföldi társaságnak</w:t>
      </w:r>
      <w:r w:rsidRPr="00D54592">
        <w:rPr>
          <w:sz w:val="18"/>
          <w:szCs w:val="18"/>
        </w:rPr>
        <w:t xml:space="preserve">, </w:t>
      </w:r>
    </w:p>
    <w:p w:rsidR="00875F7C" w:rsidRPr="00D54592" w:rsidRDefault="00875F7C" w:rsidP="00875F7C">
      <w:pPr>
        <w:pStyle w:val="NormlWeb"/>
        <w:spacing w:after="0"/>
        <w:jc w:val="both"/>
        <w:rPr>
          <w:sz w:val="18"/>
          <w:szCs w:val="18"/>
        </w:rPr>
      </w:pPr>
      <w:proofErr w:type="spellStart"/>
      <w:r w:rsidRPr="00D54592">
        <w:rPr>
          <w:i/>
          <w:iCs/>
          <w:sz w:val="18"/>
          <w:szCs w:val="18"/>
        </w:rPr>
        <w:t>bd</w:t>
      </w:r>
      <w:proofErr w:type="spellEnd"/>
      <w:r w:rsidRPr="00D54592">
        <w:rPr>
          <w:i/>
          <w:iCs/>
          <w:sz w:val="18"/>
          <w:szCs w:val="18"/>
        </w:rPr>
        <w:t xml:space="preserve">) </w:t>
      </w:r>
      <w:r w:rsidRPr="00D54592">
        <w:rPr>
          <w:sz w:val="18"/>
          <w:szCs w:val="18"/>
        </w:rPr>
        <w:t xml:space="preserve">a gazdálkodó szervezetben közvetlenül vagy közvetetten </w:t>
      </w:r>
      <w:r w:rsidRPr="00D54592">
        <w:rPr>
          <w:b/>
          <w:sz w:val="18"/>
          <w:szCs w:val="18"/>
        </w:rPr>
        <w:t xml:space="preserve">több mint 25%-os tulajdonnal, befolyással vagy szavazati joggal bíró </w:t>
      </w:r>
      <w:r w:rsidRPr="00D54592">
        <w:rPr>
          <w:sz w:val="18"/>
          <w:szCs w:val="18"/>
        </w:rPr>
        <w:t xml:space="preserve">jogi személy, jogi személyiséggel nem rendelkező gazdálkodó szervezet tekintetében a </w:t>
      </w:r>
      <w:proofErr w:type="spellStart"/>
      <w:r w:rsidRPr="00D54592">
        <w:rPr>
          <w:i/>
          <w:iCs/>
          <w:sz w:val="18"/>
          <w:szCs w:val="18"/>
        </w:rPr>
        <w:t>ba</w:t>
      </w:r>
      <w:proofErr w:type="spellEnd"/>
      <w:r w:rsidRPr="00D54592">
        <w:rPr>
          <w:i/>
          <w:iCs/>
          <w:sz w:val="18"/>
          <w:szCs w:val="18"/>
        </w:rPr>
        <w:t xml:space="preserve">), </w:t>
      </w:r>
      <w:proofErr w:type="spellStart"/>
      <w:r w:rsidRPr="00D54592">
        <w:rPr>
          <w:i/>
          <w:iCs/>
          <w:sz w:val="18"/>
          <w:szCs w:val="18"/>
        </w:rPr>
        <w:t>bb</w:t>
      </w:r>
      <w:proofErr w:type="spellEnd"/>
      <w:r w:rsidRPr="00D54592">
        <w:rPr>
          <w:i/>
          <w:iCs/>
          <w:sz w:val="18"/>
          <w:szCs w:val="18"/>
        </w:rPr>
        <w:t xml:space="preserve">) </w:t>
      </w:r>
      <w:r w:rsidRPr="00D54592">
        <w:rPr>
          <w:sz w:val="18"/>
          <w:szCs w:val="18"/>
        </w:rPr>
        <w:t xml:space="preserve">és </w:t>
      </w:r>
      <w:proofErr w:type="spellStart"/>
      <w:r w:rsidRPr="00D54592">
        <w:rPr>
          <w:i/>
          <w:iCs/>
          <w:sz w:val="18"/>
          <w:szCs w:val="18"/>
        </w:rPr>
        <w:t>bc</w:t>
      </w:r>
      <w:proofErr w:type="spellEnd"/>
      <w:r w:rsidRPr="00D54592">
        <w:rPr>
          <w:i/>
          <w:iCs/>
          <w:sz w:val="18"/>
          <w:szCs w:val="18"/>
        </w:rPr>
        <w:t xml:space="preserve">) </w:t>
      </w:r>
      <w:r w:rsidRPr="00D54592">
        <w:rPr>
          <w:sz w:val="18"/>
          <w:szCs w:val="18"/>
        </w:rPr>
        <w:t xml:space="preserve">alpont szerinti feltételek fennállnak; </w:t>
      </w:r>
    </w:p>
    <w:p w:rsidR="00875F7C" w:rsidRPr="00D54592" w:rsidRDefault="00875F7C" w:rsidP="00875F7C">
      <w:pPr>
        <w:pStyle w:val="NormlWeb"/>
        <w:spacing w:after="0"/>
        <w:jc w:val="both"/>
        <w:rPr>
          <w:sz w:val="18"/>
          <w:szCs w:val="18"/>
        </w:rPr>
      </w:pPr>
      <w:r w:rsidRPr="00D54592">
        <w:rPr>
          <w:i/>
          <w:iCs/>
          <w:sz w:val="18"/>
          <w:szCs w:val="18"/>
        </w:rPr>
        <w:t xml:space="preserve">c) </w:t>
      </w:r>
      <w:r w:rsidRPr="00D54592">
        <w:rPr>
          <w:sz w:val="18"/>
          <w:szCs w:val="18"/>
        </w:rPr>
        <w:t xml:space="preserve">az a civil szervezet és a </w:t>
      </w:r>
      <w:proofErr w:type="spellStart"/>
      <w:r w:rsidRPr="00D54592">
        <w:rPr>
          <w:sz w:val="18"/>
          <w:szCs w:val="18"/>
        </w:rPr>
        <w:t>vízitársulat</w:t>
      </w:r>
      <w:proofErr w:type="spellEnd"/>
      <w:r w:rsidRPr="00D54592">
        <w:rPr>
          <w:sz w:val="18"/>
          <w:szCs w:val="18"/>
        </w:rPr>
        <w:t xml:space="preserve">, amely megfelel a következő feltételeknek: </w:t>
      </w:r>
    </w:p>
    <w:p w:rsidR="00875F7C" w:rsidRPr="00D54592" w:rsidRDefault="00875F7C" w:rsidP="00875F7C">
      <w:pPr>
        <w:pStyle w:val="NormlWeb"/>
        <w:spacing w:after="0"/>
        <w:jc w:val="both"/>
        <w:rPr>
          <w:sz w:val="18"/>
          <w:szCs w:val="18"/>
        </w:rPr>
      </w:pPr>
      <w:proofErr w:type="spellStart"/>
      <w:r w:rsidRPr="00D54592">
        <w:rPr>
          <w:i/>
          <w:iCs/>
          <w:sz w:val="18"/>
          <w:szCs w:val="18"/>
        </w:rPr>
        <w:t>ca</w:t>
      </w:r>
      <w:proofErr w:type="spellEnd"/>
      <w:r w:rsidRPr="00D54592">
        <w:rPr>
          <w:i/>
          <w:iCs/>
          <w:sz w:val="18"/>
          <w:szCs w:val="18"/>
        </w:rPr>
        <w:t xml:space="preserve">) </w:t>
      </w:r>
      <w:r w:rsidRPr="00D54592">
        <w:rPr>
          <w:sz w:val="18"/>
          <w:szCs w:val="18"/>
        </w:rPr>
        <w:t xml:space="preserve">vezető tisztségviselői megismerhetők, </w:t>
      </w:r>
    </w:p>
    <w:p w:rsidR="00875F7C" w:rsidRPr="00D54592" w:rsidRDefault="00875F7C" w:rsidP="00875F7C">
      <w:pPr>
        <w:pStyle w:val="NormlWeb"/>
        <w:spacing w:after="0"/>
        <w:jc w:val="both"/>
        <w:rPr>
          <w:sz w:val="18"/>
          <w:szCs w:val="18"/>
        </w:rPr>
      </w:pPr>
      <w:proofErr w:type="spellStart"/>
      <w:r w:rsidRPr="00D54592">
        <w:rPr>
          <w:i/>
          <w:iCs/>
          <w:sz w:val="18"/>
          <w:szCs w:val="18"/>
        </w:rPr>
        <w:t>cb</w:t>
      </w:r>
      <w:proofErr w:type="spellEnd"/>
      <w:r w:rsidRPr="00D54592">
        <w:rPr>
          <w:i/>
          <w:iCs/>
          <w:sz w:val="18"/>
          <w:szCs w:val="18"/>
        </w:rPr>
        <w:t xml:space="preserve">) </w:t>
      </w:r>
      <w:r w:rsidRPr="00D54592">
        <w:rPr>
          <w:sz w:val="18"/>
          <w:szCs w:val="18"/>
        </w:rPr>
        <w:t xml:space="preserve">a civil szervezet és a </w:t>
      </w:r>
      <w:proofErr w:type="spellStart"/>
      <w:r w:rsidRPr="00D54592">
        <w:rPr>
          <w:sz w:val="18"/>
          <w:szCs w:val="18"/>
        </w:rPr>
        <w:t>vízitársulat</w:t>
      </w:r>
      <w:proofErr w:type="spellEnd"/>
      <w:r w:rsidRPr="00D54592">
        <w:rPr>
          <w:sz w:val="18"/>
          <w:szCs w:val="18"/>
        </w:rPr>
        <w:t xml:space="preserve">, valamint ezek vezető tisztségviselői nem átlátható szervezetben nem rendelkeznek 25%-ot meghaladó részesedéssel, </w:t>
      </w:r>
    </w:p>
    <w:p w:rsidR="00875F7C" w:rsidRPr="00D54592" w:rsidRDefault="00875F7C" w:rsidP="00875F7C">
      <w:pPr>
        <w:pStyle w:val="NormlWeb"/>
        <w:spacing w:after="0"/>
        <w:jc w:val="both"/>
        <w:rPr>
          <w:sz w:val="18"/>
          <w:szCs w:val="18"/>
        </w:rPr>
      </w:pPr>
      <w:proofErr w:type="spellStart"/>
      <w:r w:rsidRPr="00D54592">
        <w:rPr>
          <w:i/>
          <w:iCs/>
          <w:sz w:val="18"/>
          <w:szCs w:val="18"/>
        </w:rPr>
        <w:t>cc</w:t>
      </w:r>
      <w:proofErr w:type="spellEnd"/>
      <w:r w:rsidRPr="00D54592">
        <w:rPr>
          <w:i/>
          <w:iCs/>
          <w:sz w:val="18"/>
          <w:szCs w:val="18"/>
        </w:rPr>
        <w:t xml:space="preserve">) </w:t>
      </w:r>
      <w:r w:rsidRPr="00D54592">
        <w:rPr>
          <w:sz w:val="18"/>
          <w:szCs w:val="18"/>
        </w:rPr>
        <w:t xml:space="preserve">székhelye az Európai Unió tagállamában, az Európai Gazdasági Térségről szóló </w:t>
      </w:r>
      <w:proofErr w:type="gramStart"/>
      <w:r w:rsidRPr="00D54592">
        <w:rPr>
          <w:sz w:val="18"/>
          <w:szCs w:val="18"/>
        </w:rPr>
        <w:t>megállapodásban</w:t>
      </w:r>
      <w:proofErr w:type="gramEnd"/>
      <w:r w:rsidRPr="00D54592">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6E125C7"/>
    <w:multiLevelType w:val="hybridMultilevel"/>
    <w:tmpl w:val="8C867890"/>
    <w:lvl w:ilvl="0" w:tplc="040E0017">
      <w:start w:val="1"/>
      <w:numFmt w:val="lowerLetter"/>
      <w:lvlText w:val="%1)"/>
      <w:lvlJc w:val="left"/>
      <w:pPr>
        <w:ind w:left="720" w:hanging="360"/>
      </w:pPr>
    </w:lvl>
    <w:lvl w:ilvl="1" w:tplc="040E000F">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nsid w:val="11371B4D"/>
    <w:multiLevelType w:val="hybridMultilevel"/>
    <w:tmpl w:val="8822FA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B5C5B6D"/>
    <w:multiLevelType w:val="hybridMultilevel"/>
    <w:tmpl w:val="B4B2B4DC"/>
    <w:lvl w:ilvl="0" w:tplc="040E0017">
      <w:start w:val="1"/>
      <w:numFmt w:val="lowerLetter"/>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6">
    <w:nsid w:val="38F1234D"/>
    <w:multiLevelType w:val="hybridMultilevel"/>
    <w:tmpl w:val="02BAF7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2AD2A63"/>
    <w:multiLevelType w:val="hybridMultilevel"/>
    <w:tmpl w:val="8822FA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7C"/>
    <w:rsid w:val="008171A8"/>
    <w:rsid w:val="00875F7C"/>
    <w:rsid w:val="009118B7"/>
    <w:rsid w:val="009753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75F7C"/>
    <w:rPr>
      <w:rFonts w:ascii="Times New Roman" w:hAnsi="Times New Roman" w:cs="Times New Roman"/>
      <w:sz w:val="24"/>
      <w:szCs w:val="24"/>
    </w:rPr>
  </w:style>
  <w:style w:type="paragraph" w:styleId="llb">
    <w:name w:val="footer"/>
    <w:basedOn w:val="Norml"/>
    <w:link w:val="llbChar"/>
    <w:uiPriority w:val="99"/>
    <w:rsid w:val="00875F7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875F7C"/>
    <w:rPr>
      <w:rFonts w:ascii="Times New Roman" w:eastAsia="Times New Roman" w:hAnsi="Times New Roman" w:cs="Times New Roman"/>
      <w:sz w:val="24"/>
      <w:szCs w:val="24"/>
      <w:lang w:eastAsia="hu-HU"/>
    </w:rPr>
  </w:style>
  <w:style w:type="character" w:styleId="Oldalszm">
    <w:name w:val="page number"/>
    <w:basedOn w:val="Bekezdsalapbettpusa"/>
    <w:rsid w:val="00875F7C"/>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875F7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875F7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rsid w:val="00875F7C"/>
    <w:rPr>
      <w:vertAlign w:val="superscript"/>
    </w:rPr>
  </w:style>
  <w:style w:type="table" w:customStyle="1" w:styleId="Rcsostblzat1">
    <w:name w:val="Rácsos táblázat1"/>
    <w:basedOn w:val="Normltblzat"/>
    <w:next w:val="Rcsostblzat"/>
    <w:uiPriority w:val="99"/>
    <w:rsid w:val="00875F7C"/>
    <w:pPr>
      <w:spacing w:after="0" w:line="240" w:lineRule="auto"/>
    </w:pPr>
    <w:rPr>
      <w:rFonts w:ascii="Times New Roman" w:eastAsia="Calibri"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csostblzat">
    <w:name w:val="Table Grid"/>
    <w:basedOn w:val="Normltblzat"/>
    <w:uiPriority w:val="59"/>
    <w:rsid w:val="0087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75F7C"/>
    <w:rPr>
      <w:rFonts w:ascii="Times New Roman" w:hAnsi="Times New Roman" w:cs="Times New Roman"/>
      <w:sz w:val="24"/>
      <w:szCs w:val="24"/>
    </w:rPr>
  </w:style>
  <w:style w:type="paragraph" w:styleId="llb">
    <w:name w:val="footer"/>
    <w:basedOn w:val="Norml"/>
    <w:link w:val="llbChar"/>
    <w:uiPriority w:val="99"/>
    <w:rsid w:val="00875F7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875F7C"/>
    <w:rPr>
      <w:rFonts w:ascii="Times New Roman" w:eastAsia="Times New Roman" w:hAnsi="Times New Roman" w:cs="Times New Roman"/>
      <w:sz w:val="24"/>
      <w:szCs w:val="24"/>
      <w:lang w:eastAsia="hu-HU"/>
    </w:rPr>
  </w:style>
  <w:style w:type="character" w:styleId="Oldalszm">
    <w:name w:val="page number"/>
    <w:basedOn w:val="Bekezdsalapbettpusa"/>
    <w:rsid w:val="00875F7C"/>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875F7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875F7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rsid w:val="00875F7C"/>
    <w:rPr>
      <w:vertAlign w:val="superscript"/>
    </w:rPr>
  </w:style>
  <w:style w:type="table" w:customStyle="1" w:styleId="Rcsostblzat1">
    <w:name w:val="Rácsos táblázat1"/>
    <w:basedOn w:val="Normltblzat"/>
    <w:next w:val="Rcsostblzat"/>
    <w:uiPriority w:val="99"/>
    <w:rsid w:val="00875F7C"/>
    <w:pPr>
      <w:spacing w:after="0" w:line="240" w:lineRule="auto"/>
    </w:pPr>
    <w:rPr>
      <w:rFonts w:ascii="Times New Roman" w:eastAsia="Calibri"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csostblzat">
    <w:name w:val="Table Grid"/>
    <w:basedOn w:val="Normltblzat"/>
    <w:uiPriority w:val="59"/>
    <w:rsid w:val="0087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2195</Words>
  <Characters>15151</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Ballai Péter</dc:creator>
  <cp:lastModifiedBy>Jávor Edit</cp:lastModifiedBy>
  <cp:revision>2</cp:revision>
  <dcterms:created xsi:type="dcterms:W3CDTF">2017-03-30T14:16:00Z</dcterms:created>
  <dcterms:modified xsi:type="dcterms:W3CDTF">2017-03-30T14:16:00Z</dcterms:modified>
</cp:coreProperties>
</file>