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6532D">
      <w:pPr>
        <w:pStyle w:val="Cmsor4"/>
      </w:pPr>
      <w:bookmarkStart w:id="0" w:name="_GoBack"/>
      <w:bookmarkEnd w:id="0"/>
      <w:r>
        <w:t xml:space="preserve">sz. melléklet a </w:t>
      </w:r>
      <w:r w:rsidR="006E3272" w:rsidRPr="00207B04">
        <w:t>BI/976-3</w:t>
      </w:r>
      <w:r w:rsidR="006E3272">
        <w:t>8</w:t>
      </w:r>
      <w:r w:rsidR="006E3272" w:rsidRPr="00207B04">
        <w:t>/2016</w:t>
      </w:r>
      <w:r w:rsidR="009C11B7">
        <w:t xml:space="preserve"> </w:t>
      </w:r>
      <w:proofErr w:type="spellStart"/>
      <w:r w:rsidR="006E3272">
        <w:t>nyt</w:t>
      </w:r>
      <w:proofErr w:type="spellEnd"/>
      <w:r w:rsidR="006E3272">
        <w:t xml:space="preserve">. számú </w:t>
      </w:r>
      <w:proofErr w:type="spellStart"/>
      <w:r w:rsidR="006E3272">
        <w:t>KKD-ho</w:t>
      </w:r>
      <w:r>
        <w:t>z</w:t>
      </w:r>
      <w:proofErr w:type="spellEnd"/>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957784" w:rsidP="000F2CF9">
      <w:pPr>
        <w:pStyle w:val="Cmsor1"/>
        <w:spacing w:before="0" w:after="0"/>
        <w:jc w:val="center"/>
        <w:rPr>
          <w:rFonts w:ascii="Times New Roman" w:hAnsi="Times New Roman" w:cs="Times New Roman"/>
          <w:sz w:val="28"/>
          <w:szCs w:val="28"/>
        </w:rPr>
      </w:pPr>
      <w:bookmarkStart w:id="1" w:name="_Toc463604222"/>
      <w:r w:rsidRPr="007C6268">
        <w:rPr>
          <w:rFonts w:ascii="Times New Roman" w:hAnsi="Times New Roman" w:cs="Times New Roman"/>
          <w:sz w:val="28"/>
          <w:szCs w:val="28"/>
        </w:rPr>
        <w:t xml:space="preserve">MŰSZAKI </w:t>
      </w:r>
      <w:r w:rsidR="009022BB">
        <w:rPr>
          <w:rFonts w:ascii="Times New Roman" w:hAnsi="Times New Roman" w:cs="Times New Roman"/>
          <w:sz w:val="28"/>
          <w:szCs w:val="28"/>
        </w:rPr>
        <w:t>LEÍRÁS</w:t>
      </w:r>
      <w:bookmarkEnd w:id="1"/>
    </w:p>
    <w:p w:rsidR="00957784" w:rsidRDefault="00957784" w:rsidP="000F2CF9">
      <w:pPr>
        <w:rPr>
          <w:color w:val="000000"/>
          <w:sz w:val="12"/>
          <w:szCs w:val="12"/>
        </w:rPr>
      </w:pPr>
    </w:p>
    <w:p w:rsidR="009022BB" w:rsidRDefault="009022BB" w:rsidP="009022BB">
      <w:pPr>
        <w:jc w:val="center"/>
        <w:rPr>
          <w:b/>
          <w:bCs/>
        </w:rPr>
      </w:pPr>
    </w:p>
    <w:p w:rsidR="009022BB" w:rsidRPr="009022BB" w:rsidRDefault="009022BB" w:rsidP="009022BB">
      <w:pPr>
        <w:jc w:val="center"/>
        <w:rPr>
          <w:b/>
        </w:rPr>
      </w:pPr>
      <w:r w:rsidRPr="009022BB">
        <w:rPr>
          <w:b/>
          <w:bCs/>
        </w:rPr>
        <w:t xml:space="preserve"> „</w:t>
      </w:r>
      <w:r w:rsidRPr="009022BB">
        <w:rPr>
          <w:b/>
        </w:rPr>
        <w:t xml:space="preserve">MH Egészségügyi Központ, Központi telephely </w:t>
      </w:r>
    </w:p>
    <w:p w:rsidR="009022BB" w:rsidRPr="009022BB" w:rsidRDefault="009022BB" w:rsidP="009022BB">
      <w:pPr>
        <w:jc w:val="center"/>
        <w:rPr>
          <w:bCs/>
        </w:rPr>
      </w:pPr>
      <w:r w:rsidRPr="009022BB">
        <w:rPr>
          <w:b/>
        </w:rPr>
        <w:t>H és P jelű épületek kijelölt nyílászáróinak cseréje”</w:t>
      </w:r>
      <w:r w:rsidRPr="009022BB">
        <w:rPr>
          <w:bCs/>
        </w:rPr>
        <w:t xml:space="preserve"> </w:t>
      </w:r>
    </w:p>
    <w:p w:rsidR="009022BB" w:rsidRPr="009022BB" w:rsidRDefault="009022BB" w:rsidP="009022BB">
      <w:pPr>
        <w:jc w:val="center"/>
        <w:rPr>
          <w:bCs/>
        </w:rPr>
      </w:pPr>
      <w:proofErr w:type="gramStart"/>
      <w:r w:rsidRPr="009022BB">
        <w:rPr>
          <w:bCs/>
        </w:rPr>
        <w:t>a</w:t>
      </w:r>
      <w:proofErr w:type="gramEnd"/>
      <w:r w:rsidRPr="009022BB">
        <w:rPr>
          <w:bCs/>
        </w:rPr>
        <w:t xml:space="preserve"> KEHOP 5.2.1.-15-2015-00005 számú projekt keretében</w:t>
      </w:r>
    </w:p>
    <w:p w:rsidR="009022BB" w:rsidRPr="009022BB" w:rsidRDefault="009022BB" w:rsidP="009022BB">
      <w:pPr>
        <w:ind w:right="5103"/>
        <w:jc w:val="center"/>
      </w:pPr>
    </w:p>
    <w:p w:rsidR="009022BB" w:rsidRPr="009022BB" w:rsidRDefault="009022BB" w:rsidP="009022BB">
      <w:pPr>
        <w:rPr>
          <w:color w:val="000000"/>
        </w:rPr>
      </w:pPr>
    </w:p>
    <w:p w:rsidR="009022BB" w:rsidRPr="009022BB" w:rsidRDefault="009022BB" w:rsidP="00734EF6">
      <w:pPr>
        <w:numPr>
          <w:ilvl w:val="0"/>
          <w:numId w:val="32"/>
        </w:numPr>
        <w:autoSpaceDE w:val="0"/>
        <w:autoSpaceDN w:val="0"/>
        <w:adjustRightInd w:val="0"/>
        <w:spacing w:after="120"/>
        <w:ind w:left="426"/>
        <w:contextualSpacing/>
        <w:jc w:val="both"/>
        <w:rPr>
          <w:b/>
          <w:u w:val="single"/>
        </w:rPr>
      </w:pPr>
      <w:r w:rsidRPr="009022BB">
        <w:rPr>
          <w:b/>
          <w:u w:val="single"/>
        </w:rPr>
        <w:t>A projekt bemutatása:</w:t>
      </w:r>
    </w:p>
    <w:p w:rsidR="009022BB" w:rsidRDefault="009022BB" w:rsidP="009022BB">
      <w:pPr>
        <w:autoSpaceDE w:val="0"/>
        <w:autoSpaceDN w:val="0"/>
        <w:adjustRightInd w:val="0"/>
        <w:spacing w:after="120"/>
        <w:ind w:firstLine="426"/>
        <w:jc w:val="both"/>
        <w:rPr>
          <w:i/>
        </w:rPr>
      </w:pPr>
    </w:p>
    <w:p w:rsidR="009022BB" w:rsidRDefault="009022BB" w:rsidP="009022BB">
      <w:pPr>
        <w:autoSpaceDE w:val="0"/>
        <w:autoSpaceDN w:val="0"/>
        <w:adjustRightInd w:val="0"/>
        <w:spacing w:after="120"/>
        <w:ind w:firstLine="426"/>
        <w:contextualSpacing/>
        <w:jc w:val="both"/>
      </w:pPr>
      <w:r>
        <w:rPr>
          <w:iCs/>
        </w:rPr>
        <w:t xml:space="preserve">A </w:t>
      </w:r>
      <w:r w:rsidRPr="001A03C6">
        <w:rPr>
          <w:iCs/>
        </w:rPr>
        <w:t xml:space="preserve">Honvédelmi Minisztérium Védelemgazdasági Hivatal </w:t>
      </w:r>
      <w:r w:rsidRPr="001A03C6">
        <w:rPr>
          <w:i/>
          <w:iCs/>
        </w:rPr>
        <w:t>„Egyházi fenntartású kórházak, valamint a Magyar Honvédség Egészségügyi Központ épületenergetikai fejlesztése”</w:t>
      </w:r>
      <w:r w:rsidRPr="001A03C6">
        <w:rPr>
          <w:iCs/>
        </w:rPr>
        <w:t xml:space="preserve"> című pályázati felhívásra benyújtott KEHOP – 5.2.1-15-2015-00005 azonosító számú</w:t>
      </w:r>
      <w:r>
        <w:rPr>
          <w:iCs/>
        </w:rPr>
        <w:t xml:space="preserve">, az </w:t>
      </w:r>
      <w:r w:rsidRPr="001A03C6">
        <w:rPr>
          <w:i/>
          <w:iCs/>
        </w:rPr>
        <w:t>„</w:t>
      </w:r>
      <w:r>
        <w:rPr>
          <w:i/>
          <w:iCs/>
        </w:rPr>
        <w:t>MH Egészségügyi Központ é</w:t>
      </w:r>
      <w:r w:rsidRPr="001A03C6">
        <w:rPr>
          <w:i/>
          <w:iCs/>
        </w:rPr>
        <w:t xml:space="preserve">pületenergetikai </w:t>
      </w:r>
      <w:r>
        <w:rPr>
          <w:i/>
          <w:iCs/>
        </w:rPr>
        <w:t>fejlesztése</w:t>
      </w:r>
      <w:r w:rsidRPr="001A03C6">
        <w:rPr>
          <w:i/>
          <w:iCs/>
        </w:rPr>
        <w:t>”</w:t>
      </w:r>
      <w:r w:rsidRPr="001A03C6">
        <w:rPr>
          <w:iCs/>
        </w:rPr>
        <w:t xml:space="preserve"> című projekt</w:t>
      </w:r>
      <w:r>
        <w:rPr>
          <w:iCs/>
        </w:rPr>
        <w:t xml:space="preserve"> </w:t>
      </w:r>
      <w:r>
        <w:t xml:space="preserve">keretében elnyert támogatási szerződés alapján a közbeszerzés </w:t>
      </w:r>
      <w:r w:rsidRPr="00C12839">
        <w:t>vissza nem térítendő, 100</w:t>
      </w:r>
      <w:r>
        <w:rPr>
          <w:rFonts w:eastAsia="Arial Unicode MS"/>
        </w:rPr>
        <w:t xml:space="preserve"> %-os EU-s forrásból, utófinanszírozási</w:t>
      </w:r>
      <w:r w:rsidRPr="00FD15C1">
        <w:rPr>
          <w:rFonts w:eastAsia="Arial Unicode MS"/>
        </w:rPr>
        <w:t xml:space="preserve"> formában valósul meg</w:t>
      </w:r>
      <w:r>
        <w:t>.</w:t>
      </w:r>
    </w:p>
    <w:p w:rsidR="009022BB" w:rsidRDefault="009022BB" w:rsidP="009022BB">
      <w:pPr>
        <w:autoSpaceDE w:val="0"/>
        <w:autoSpaceDN w:val="0"/>
        <w:adjustRightInd w:val="0"/>
        <w:spacing w:after="120"/>
        <w:ind w:firstLine="426"/>
        <w:contextualSpacing/>
        <w:jc w:val="both"/>
      </w:pPr>
    </w:p>
    <w:p w:rsidR="009022BB" w:rsidRPr="009022BB" w:rsidRDefault="009022BB" w:rsidP="009022BB">
      <w:pPr>
        <w:autoSpaceDE w:val="0"/>
        <w:autoSpaceDN w:val="0"/>
        <w:adjustRightInd w:val="0"/>
        <w:spacing w:after="120"/>
        <w:ind w:firstLine="426"/>
        <w:contextualSpacing/>
        <w:jc w:val="both"/>
      </w:pPr>
      <w:r w:rsidRPr="003A74D9">
        <w:t xml:space="preserve">A projekt célja </w:t>
      </w:r>
      <w:r w:rsidR="003A74D9" w:rsidRPr="003A74D9">
        <w:t>megvalósítani</w:t>
      </w:r>
      <w:r w:rsidRPr="003A74D9">
        <w:t xml:space="preserve"> a kijelölt, jelentős energiafogyasztású épületek 7/2006 (V.24.) TNM rendelet előírásaival és az energiahatékonyságról szóló 2012/27/EU irányelvekkel összhangban lévő energetikai célú fejlesztéseit a magas megtakarítási potenciál elérése, valamint az ÜHG hatású gázkibocsátás csökkentése érdekében a projekt megvalósításának gazdaságosságát, pénzügyi fenntarthatóságát vizsgálva pozitív megtérülés figyelembevételével.</w:t>
      </w:r>
    </w:p>
    <w:p w:rsidR="009022BB" w:rsidRPr="009022BB" w:rsidRDefault="009022BB" w:rsidP="009022BB">
      <w:pPr>
        <w:autoSpaceDE w:val="0"/>
        <w:autoSpaceDN w:val="0"/>
        <w:adjustRightInd w:val="0"/>
        <w:spacing w:after="120"/>
        <w:ind w:left="567"/>
        <w:contextualSpacing/>
        <w:jc w:val="both"/>
        <w:rPr>
          <w:b/>
          <w:u w:val="single"/>
        </w:rPr>
      </w:pPr>
    </w:p>
    <w:p w:rsidR="00562F2D" w:rsidRDefault="009022BB" w:rsidP="00562F2D">
      <w:pPr>
        <w:numPr>
          <w:ilvl w:val="0"/>
          <w:numId w:val="32"/>
        </w:numPr>
        <w:autoSpaceDE w:val="0"/>
        <w:autoSpaceDN w:val="0"/>
        <w:adjustRightInd w:val="0"/>
        <w:spacing w:after="120"/>
        <w:ind w:left="426"/>
        <w:contextualSpacing/>
        <w:jc w:val="both"/>
        <w:rPr>
          <w:b/>
          <w:u w:val="single"/>
        </w:rPr>
      </w:pPr>
      <w:r w:rsidRPr="009022BB">
        <w:rPr>
          <w:b/>
          <w:u w:val="single"/>
        </w:rPr>
        <w:t xml:space="preserve">Feladat leírása: </w:t>
      </w:r>
    </w:p>
    <w:p w:rsidR="00562F2D" w:rsidRDefault="00562F2D" w:rsidP="00562F2D">
      <w:pPr>
        <w:autoSpaceDE w:val="0"/>
        <w:autoSpaceDN w:val="0"/>
        <w:adjustRightInd w:val="0"/>
        <w:spacing w:after="120"/>
        <w:contextualSpacing/>
        <w:jc w:val="both"/>
        <w:rPr>
          <w:b/>
          <w:u w:val="single"/>
        </w:rPr>
      </w:pPr>
    </w:p>
    <w:p w:rsidR="00C151F1" w:rsidRPr="00562F2D" w:rsidRDefault="00C151F1" w:rsidP="00562F2D">
      <w:pPr>
        <w:autoSpaceDE w:val="0"/>
        <w:autoSpaceDN w:val="0"/>
        <w:adjustRightInd w:val="0"/>
        <w:spacing w:after="120"/>
        <w:contextualSpacing/>
        <w:jc w:val="both"/>
        <w:rPr>
          <w:b/>
          <w:u w:val="single"/>
        </w:rPr>
      </w:pPr>
      <w:r w:rsidRPr="00562F2D">
        <w:rPr>
          <w:u w:val="single"/>
        </w:rPr>
        <w:t>1. részajánlati kör:</w:t>
      </w:r>
    </w:p>
    <w:p w:rsidR="00C151F1" w:rsidRDefault="00C151F1" w:rsidP="00C151F1">
      <w:pPr>
        <w:ind w:left="426"/>
        <w:contextualSpacing/>
        <w:jc w:val="both"/>
      </w:pPr>
    </w:p>
    <w:p w:rsidR="00C151F1" w:rsidRPr="009022BB" w:rsidRDefault="00C151F1" w:rsidP="00C151F1">
      <w:pPr>
        <w:numPr>
          <w:ilvl w:val="0"/>
          <w:numId w:val="35"/>
        </w:numPr>
        <w:ind w:left="426"/>
        <w:contextualSpacing/>
        <w:jc w:val="both"/>
      </w:pPr>
      <w:r>
        <w:t>A</w:t>
      </w:r>
      <w:r w:rsidRPr="009022BB">
        <w:t xml:space="preserve">z MH Egészségügyi Központ, Központi telephely P jelű </w:t>
      </w:r>
      <w:proofErr w:type="gramStart"/>
      <w:r w:rsidRPr="009022BB">
        <w:t>épület fa</w:t>
      </w:r>
      <w:proofErr w:type="gramEnd"/>
      <w:r w:rsidRPr="009022BB">
        <w:t xml:space="preserve"> tokszerkezetű, fűtött teret határoló (földszint, 1. emelet, 2. emelet), mintegy 350 m</w:t>
      </w:r>
      <w:r w:rsidRPr="009022BB">
        <w:rPr>
          <w:vertAlign w:val="superscript"/>
        </w:rPr>
        <w:t>2</w:t>
      </w:r>
      <w:r w:rsidRPr="009022BB">
        <w:t xml:space="preserve"> felületű, külső korszerűtlen nyílászáróinak korszerű, a 7/2006 (V.24.) TNM </w:t>
      </w:r>
      <w:proofErr w:type="gramStart"/>
      <w:r w:rsidRPr="009022BB">
        <w:t>rendelet vonatkozó</w:t>
      </w:r>
      <w:proofErr w:type="gramEnd"/>
      <w:r w:rsidRPr="009022BB">
        <w:t xml:space="preserve"> előírásainak megfelelő szerkezetekre történő cseréj</w:t>
      </w:r>
      <w:r>
        <w:t>e</w:t>
      </w:r>
      <w:r w:rsidRPr="009022BB">
        <w:t>.</w:t>
      </w:r>
    </w:p>
    <w:p w:rsidR="00C151F1" w:rsidRPr="009022BB" w:rsidRDefault="00C151F1" w:rsidP="00C151F1">
      <w:pPr>
        <w:ind w:left="426"/>
        <w:contextualSpacing/>
        <w:jc w:val="both"/>
      </w:pPr>
      <w:r w:rsidRPr="009022BB">
        <w:t xml:space="preserve"> </w:t>
      </w:r>
    </w:p>
    <w:p w:rsidR="00C151F1" w:rsidRPr="009022BB" w:rsidRDefault="00C151F1" w:rsidP="00C151F1">
      <w:pPr>
        <w:ind w:left="426"/>
        <w:contextualSpacing/>
        <w:jc w:val="both"/>
      </w:pPr>
      <w:r w:rsidRPr="009022BB">
        <w:rPr>
          <w:i/>
          <w:u w:val="single"/>
        </w:rPr>
        <w:t>A feladat helyszíne:</w:t>
      </w:r>
      <w:r w:rsidRPr="009022BB">
        <w:rPr>
          <w:i/>
        </w:rPr>
        <w:t xml:space="preserve"> </w:t>
      </w:r>
      <w:r w:rsidRPr="009022BB">
        <w:t xml:space="preserve">MH Egészségügyi Központ, Központi telephely, Budapest XIII. kerület, Róbert Károly körút 44. </w:t>
      </w:r>
      <w:proofErr w:type="spellStart"/>
      <w:r w:rsidRPr="009022BB">
        <w:t>Hrsz</w:t>
      </w:r>
      <w:proofErr w:type="spellEnd"/>
      <w:r w:rsidRPr="009022BB">
        <w:t>: 27630.</w:t>
      </w:r>
    </w:p>
    <w:p w:rsidR="00C151F1" w:rsidRPr="009022BB" w:rsidRDefault="00C151F1" w:rsidP="00C151F1">
      <w:pPr>
        <w:autoSpaceDE w:val="0"/>
        <w:autoSpaceDN w:val="0"/>
        <w:adjustRightInd w:val="0"/>
        <w:jc w:val="both"/>
        <w:rPr>
          <w:i/>
        </w:rPr>
      </w:pPr>
    </w:p>
    <w:p w:rsidR="00C151F1" w:rsidRPr="009022BB" w:rsidRDefault="00C151F1" w:rsidP="00C151F1">
      <w:pPr>
        <w:numPr>
          <w:ilvl w:val="0"/>
          <w:numId w:val="35"/>
        </w:numPr>
        <w:ind w:left="426"/>
        <w:contextualSpacing/>
        <w:jc w:val="both"/>
      </w:pPr>
      <w:r>
        <w:t>Ajánlattevőnek</w:t>
      </w:r>
      <w:r w:rsidRPr="009022BB">
        <w:t xml:space="preserve"> a KEHOP-5.2.1 jelű „</w:t>
      </w:r>
      <w:r w:rsidRPr="009022BB">
        <w:rPr>
          <w:i/>
        </w:rPr>
        <w:t>Egyházi fenntartású kórházak, valamint a Magyar Honvédség Egészségügyi Központ épületenergetikai fejlesztése</w:t>
      </w:r>
      <w:r w:rsidRPr="009022BB">
        <w:t>” című pályázati felhívásra vonatkozó KEHOP szabályrendszer előírásait figyelembe véve kell feladatait ellátnia.</w:t>
      </w:r>
    </w:p>
    <w:p w:rsidR="00C151F1" w:rsidRPr="009022BB" w:rsidRDefault="00C151F1" w:rsidP="00C151F1">
      <w:pPr>
        <w:contextualSpacing/>
        <w:jc w:val="both"/>
        <w:rPr>
          <w:b/>
          <w:u w:val="single"/>
        </w:rPr>
      </w:pPr>
    </w:p>
    <w:p w:rsidR="00C151F1" w:rsidRPr="009022BB" w:rsidRDefault="00C151F1" w:rsidP="00C151F1">
      <w:pPr>
        <w:numPr>
          <w:ilvl w:val="0"/>
          <w:numId w:val="35"/>
        </w:numPr>
        <w:ind w:left="426"/>
        <w:contextualSpacing/>
        <w:jc w:val="both"/>
      </w:pPr>
      <w:r>
        <w:t>Ajánlattevő</w:t>
      </w:r>
      <w:r w:rsidRPr="009022BB">
        <w:t xml:space="preserve"> feladata az érintett épületrész nyílászáróinak cseréje oly módon, hogy az érintett nyílászáró funkciójában és használatból fakadó paramétereiben (pl.: nyitási mód, szín, osztás, stb.) jelentős változás ne keletkezzen. Az érintett épületrész és a nyílászárók adatait g) pont tartalmazza. A beépítendő nyílászáróknak a 7/2006 (V.24.) TNM rendelet 5. melléklet „Költségoptimalizált követelményszint I. </w:t>
      </w:r>
      <w:proofErr w:type="gramStart"/>
      <w:r w:rsidRPr="009022BB">
        <w:t>A</w:t>
      </w:r>
      <w:proofErr w:type="gramEnd"/>
      <w:r w:rsidRPr="009022BB">
        <w:t xml:space="preserve"> határoló- és nyílászáró szerkezetek </w:t>
      </w:r>
      <w:proofErr w:type="spellStart"/>
      <w:r w:rsidRPr="009022BB">
        <w:t>hőátbocsátási</w:t>
      </w:r>
      <w:proofErr w:type="spellEnd"/>
      <w:r w:rsidRPr="009022BB">
        <w:t xml:space="preserve"> tényezőire vonatkozó követelmények” 1. táblázat szerinti megfelelőségen felül az alábbi paramétereikben kell megfelelniük:</w:t>
      </w:r>
    </w:p>
    <w:p w:rsidR="00C151F1" w:rsidRPr="009022BB" w:rsidRDefault="00C151F1" w:rsidP="00C151F1">
      <w:pPr>
        <w:ind w:left="720"/>
        <w:jc w:val="both"/>
      </w:pPr>
      <w:r w:rsidRPr="009022BB">
        <w:t>- ablakokra vonatkozóan:</w:t>
      </w:r>
    </w:p>
    <w:p w:rsidR="00C151F1" w:rsidRPr="009022BB" w:rsidRDefault="00C151F1" w:rsidP="00C151F1">
      <w:pPr>
        <w:numPr>
          <w:ilvl w:val="1"/>
          <w:numId w:val="35"/>
        </w:numPr>
        <w:contextualSpacing/>
        <w:jc w:val="both"/>
      </w:pPr>
      <w:r w:rsidRPr="009022BB">
        <w:lastRenderedPageBreak/>
        <w:t xml:space="preserve">3 rétegű üvegezés, </w:t>
      </w:r>
      <w:proofErr w:type="spellStart"/>
      <w:r w:rsidRPr="009022BB">
        <w:t>hőátbocsátási</w:t>
      </w:r>
      <w:proofErr w:type="spellEnd"/>
      <w:r w:rsidRPr="009022BB">
        <w:t xml:space="preserve"> tényezője </w:t>
      </w:r>
      <w:proofErr w:type="spellStart"/>
      <w:r w:rsidRPr="009022BB">
        <w:t>U</w:t>
      </w:r>
      <w:r w:rsidRPr="009022BB">
        <w:rPr>
          <w:vertAlign w:val="subscript"/>
        </w:rPr>
        <w:t>g</w:t>
      </w:r>
      <w:proofErr w:type="spellEnd"/>
      <w:r w:rsidRPr="009022BB">
        <w:t xml:space="preserve"> ≤ 1 W/m</w:t>
      </w:r>
      <w:r w:rsidRPr="009022BB">
        <w:rPr>
          <w:vertAlign w:val="superscript"/>
        </w:rPr>
        <w:t>2</w:t>
      </w:r>
      <w:r w:rsidRPr="009022BB">
        <w:t>K,</w:t>
      </w:r>
    </w:p>
    <w:p w:rsidR="00C151F1" w:rsidRPr="009022BB" w:rsidRDefault="00C151F1" w:rsidP="00C151F1">
      <w:pPr>
        <w:numPr>
          <w:ilvl w:val="1"/>
          <w:numId w:val="35"/>
        </w:numPr>
        <w:contextualSpacing/>
        <w:jc w:val="both"/>
      </w:pPr>
      <w:r w:rsidRPr="009022BB">
        <w:t>minimum 6 légkamrás tok,</w:t>
      </w:r>
    </w:p>
    <w:p w:rsidR="00C151F1" w:rsidRPr="009022BB" w:rsidRDefault="00C151F1" w:rsidP="00C151F1">
      <w:pPr>
        <w:numPr>
          <w:ilvl w:val="1"/>
          <w:numId w:val="35"/>
        </w:numPr>
        <w:contextualSpacing/>
        <w:jc w:val="both"/>
      </w:pPr>
      <w:r w:rsidRPr="009022BB">
        <w:t xml:space="preserve">a nyílászáró szerkezetre vonatkozó </w:t>
      </w:r>
      <w:proofErr w:type="spellStart"/>
      <w:r w:rsidRPr="009022BB">
        <w:t>hőátbocsátási</w:t>
      </w:r>
      <w:proofErr w:type="spellEnd"/>
      <w:r w:rsidRPr="009022BB">
        <w:t xml:space="preserve"> tényezője </w:t>
      </w:r>
      <w:proofErr w:type="spellStart"/>
      <w:r w:rsidRPr="009022BB">
        <w:t>U</w:t>
      </w:r>
      <w:r w:rsidRPr="009022BB">
        <w:rPr>
          <w:vertAlign w:val="subscript"/>
        </w:rPr>
        <w:t>w</w:t>
      </w:r>
      <w:proofErr w:type="spellEnd"/>
      <w:r w:rsidRPr="009022BB">
        <w:t xml:space="preserve"> ≤ 1,15 W/m</w:t>
      </w:r>
      <w:r w:rsidRPr="009022BB">
        <w:rPr>
          <w:vertAlign w:val="superscript"/>
        </w:rPr>
        <w:t>2</w:t>
      </w:r>
      <w:r w:rsidRPr="009022BB">
        <w:t>K</w:t>
      </w:r>
    </w:p>
    <w:p w:rsidR="00C151F1" w:rsidRPr="009022BB" w:rsidRDefault="00C151F1" w:rsidP="00C151F1">
      <w:pPr>
        <w:ind w:left="720"/>
        <w:jc w:val="both"/>
      </w:pPr>
      <w:r w:rsidRPr="009022BB">
        <w:t>- ajtóra vonatkozóan:</w:t>
      </w:r>
    </w:p>
    <w:p w:rsidR="00C151F1" w:rsidRPr="009022BB" w:rsidRDefault="00C151F1" w:rsidP="00162D8A">
      <w:pPr>
        <w:numPr>
          <w:ilvl w:val="2"/>
          <w:numId w:val="35"/>
        </w:numPr>
        <w:ind w:left="1418" w:hanging="322"/>
        <w:contextualSpacing/>
        <w:jc w:val="both"/>
      </w:pPr>
      <w:r w:rsidRPr="009022BB">
        <w:t>fokozott igénybevételre tervezett szerkezet,</w:t>
      </w:r>
    </w:p>
    <w:p w:rsidR="00C151F1" w:rsidRPr="009022BB" w:rsidRDefault="00C151F1" w:rsidP="00162D8A">
      <w:pPr>
        <w:numPr>
          <w:ilvl w:val="2"/>
          <w:numId w:val="35"/>
        </w:numPr>
        <w:ind w:left="1418" w:hanging="322"/>
        <w:contextualSpacing/>
        <w:jc w:val="both"/>
      </w:pPr>
      <w:r w:rsidRPr="009022BB">
        <w:t xml:space="preserve">3 rétegű üvegezés, </w:t>
      </w:r>
      <w:proofErr w:type="spellStart"/>
      <w:r w:rsidRPr="009022BB">
        <w:t>hőátbocsátási</w:t>
      </w:r>
      <w:proofErr w:type="spellEnd"/>
      <w:r w:rsidRPr="009022BB">
        <w:t xml:space="preserve"> tényezője </w:t>
      </w:r>
      <w:proofErr w:type="spellStart"/>
      <w:r w:rsidRPr="009022BB">
        <w:t>U</w:t>
      </w:r>
      <w:r w:rsidRPr="00162D8A">
        <w:t>g</w:t>
      </w:r>
      <w:proofErr w:type="spellEnd"/>
      <w:r w:rsidRPr="009022BB">
        <w:t xml:space="preserve"> ≤ 1 W/m</w:t>
      </w:r>
      <w:r w:rsidRPr="00162D8A">
        <w:t>2</w:t>
      </w:r>
      <w:r w:rsidRPr="009022BB">
        <w:t>K,</w:t>
      </w:r>
    </w:p>
    <w:p w:rsidR="00C151F1" w:rsidRPr="009022BB" w:rsidRDefault="00C151F1" w:rsidP="00162D8A">
      <w:pPr>
        <w:numPr>
          <w:ilvl w:val="2"/>
          <w:numId w:val="35"/>
        </w:numPr>
        <w:ind w:left="1418" w:hanging="322"/>
        <w:contextualSpacing/>
        <w:jc w:val="both"/>
      </w:pPr>
      <w:proofErr w:type="spellStart"/>
      <w:r w:rsidRPr="009022BB">
        <w:t>hőhídmentes</w:t>
      </w:r>
      <w:proofErr w:type="spellEnd"/>
      <w:r w:rsidRPr="009022BB">
        <w:t xml:space="preserve"> tokszerkezet,</w:t>
      </w:r>
    </w:p>
    <w:p w:rsidR="00C151F1" w:rsidRPr="009022BB" w:rsidRDefault="00C151F1" w:rsidP="00162D8A">
      <w:pPr>
        <w:numPr>
          <w:ilvl w:val="2"/>
          <w:numId w:val="35"/>
        </w:numPr>
        <w:ind w:left="1418" w:hanging="322"/>
        <w:contextualSpacing/>
        <w:jc w:val="both"/>
      </w:pPr>
      <w:r w:rsidRPr="009022BB">
        <w:t xml:space="preserve">a nyílászáróra vonatkozó </w:t>
      </w:r>
      <w:proofErr w:type="spellStart"/>
      <w:r w:rsidRPr="009022BB">
        <w:t>hőátbocsátási</w:t>
      </w:r>
      <w:proofErr w:type="spellEnd"/>
      <w:r w:rsidRPr="009022BB">
        <w:t xml:space="preserve"> tényezője U ≤ 1,45 W/m</w:t>
      </w:r>
      <w:r w:rsidRPr="009022BB">
        <w:rPr>
          <w:vertAlign w:val="superscript"/>
        </w:rPr>
        <w:t>2</w:t>
      </w:r>
      <w:r w:rsidRPr="009022BB">
        <w:t>K.</w:t>
      </w:r>
    </w:p>
    <w:p w:rsidR="00C151F1" w:rsidRPr="009022BB" w:rsidRDefault="00C151F1" w:rsidP="00C151F1">
      <w:pPr>
        <w:ind w:left="720"/>
        <w:jc w:val="both"/>
      </w:pPr>
    </w:p>
    <w:p w:rsidR="00C151F1" w:rsidRPr="009022BB" w:rsidRDefault="00C151F1" w:rsidP="00C151F1">
      <w:pPr>
        <w:numPr>
          <w:ilvl w:val="0"/>
          <w:numId w:val="35"/>
        </w:numPr>
        <w:ind w:left="426"/>
        <w:contextualSpacing/>
        <w:jc w:val="both"/>
      </w:pPr>
      <w:r w:rsidRPr="009022BB">
        <w:t xml:space="preserve">A Vállalkozó feladata a beépített termékek megfelelőségét igazoló hiteles dokumentumok beszerzése. </w:t>
      </w:r>
    </w:p>
    <w:p w:rsidR="00C151F1" w:rsidRPr="009022BB" w:rsidRDefault="00C151F1" w:rsidP="00C151F1">
      <w:pPr>
        <w:contextualSpacing/>
        <w:jc w:val="both"/>
      </w:pPr>
    </w:p>
    <w:p w:rsidR="00C151F1" w:rsidRPr="009022BB" w:rsidRDefault="00C151F1" w:rsidP="00C151F1">
      <w:pPr>
        <w:numPr>
          <w:ilvl w:val="0"/>
          <w:numId w:val="35"/>
        </w:numPr>
        <w:ind w:left="426"/>
        <w:contextualSpacing/>
        <w:jc w:val="both"/>
      </w:pPr>
      <w:r w:rsidRPr="009022BB">
        <w:t xml:space="preserve">A Vállalkozónak tűrnie kell a kivitelezési munkák során legalább 7 munkanaponkénti műszaki ellenőri ellenőrzéseket. </w:t>
      </w:r>
    </w:p>
    <w:p w:rsidR="00C151F1" w:rsidRPr="009022BB" w:rsidRDefault="00C151F1" w:rsidP="00C151F1">
      <w:pPr>
        <w:ind w:left="426"/>
        <w:contextualSpacing/>
        <w:jc w:val="both"/>
      </w:pPr>
    </w:p>
    <w:p w:rsidR="00C151F1" w:rsidRPr="009022BB" w:rsidRDefault="00C151F1" w:rsidP="00C151F1">
      <w:pPr>
        <w:numPr>
          <w:ilvl w:val="0"/>
          <w:numId w:val="35"/>
        </w:numPr>
        <w:spacing w:after="240"/>
        <w:ind w:left="425" w:hanging="357"/>
        <w:jc w:val="both"/>
      </w:pPr>
      <w:r w:rsidRPr="009022BB">
        <w:t xml:space="preserve">A Vállalkozónak szükség esetén rendelkezésre kell állnia a KEHOP Irányító Hatóság által lefolytatandó projekt konzultációkra, valamint a kivitelezés során történő helyszíni ellenőrzésekre. </w:t>
      </w:r>
    </w:p>
    <w:p w:rsidR="00C151F1" w:rsidRPr="00734EF6" w:rsidRDefault="00C151F1" w:rsidP="00C151F1">
      <w:pPr>
        <w:numPr>
          <w:ilvl w:val="0"/>
          <w:numId w:val="35"/>
        </w:numPr>
        <w:ind w:left="426"/>
        <w:contextualSpacing/>
        <w:jc w:val="both"/>
      </w:pPr>
      <w:r>
        <w:rPr>
          <w:b/>
          <w:sz w:val="22"/>
          <w:szCs w:val="22"/>
          <w:u w:val="single"/>
        </w:rPr>
        <w:t>P jelű iroda</w:t>
      </w:r>
      <w:r w:rsidRPr="00734EF6">
        <w:rPr>
          <w:b/>
          <w:sz w:val="22"/>
          <w:szCs w:val="22"/>
          <w:u w:val="single"/>
        </w:rPr>
        <w:t>épület</w:t>
      </w:r>
      <w:r w:rsidRPr="00734EF6">
        <w:t xml:space="preserve"> </w:t>
      </w:r>
      <w:r w:rsidRPr="009022BB">
        <w:t>bemutatása:</w:t>
      </w:r>
    </w:p>
    <w:p w:rsidR="00C151F1" w:rsidRPr="009022BB" w:rsidRDefault="00C151F1" w:rsidP="00C151F1">
      <w:pPr>
        <w:spacing w:before="120" w:after="120"/>
        <w:ind w:left="708"/>
        <w:jc w:val="both"/>
        <w:rPr>
          <w:sz w:val="22"/>
        </w:rPr>
      </w:pPr>
      <w:r w:rsidRPr="009022BB">
        <w:rPr>
          <w:b/>
          <w:sz w:val="22"/>
        </w:rPr>
        <w:t>Alapadatok</w:t>
      </w:r>
    </w:p>
    <w:p w:rsidR="00C151F1" w:rsidRPr="009022BB" w:rsidRDefault="00C151F1" w:rsidP="00C151F1">
      <w:pPr>
        <w:ind w:left="708" w:firstLine="285"/>
        <w:jc w:val="both"/>
        <w:rPr>
          <w:sz w:val="22"/>
        </w:rPr>
      </w:pPr>
      <w:r w:rsidRPr="009022BB">
        <w:rPr>
          <w:sz w:val="22"/>
        </w:rPr>
        <w:t>Építés éve: 1899 (2006-ban részben felújítva)</w:t>
      </w:r>
    </w:p>
    <w:p w:rsidR="00C151F1" w:rsidRPr="009022BB" w:rsidRDefault="00C151F1" w:rsidP="00C151F1">
      <w:pPr>
        <w:ind w:left="708" w:firstLine="285"/>
        <w:jc w:val="both"/>
        <w:rPr>
          <w:sz w:val="22"/>
        </w:rPr>
      </w:pPr>
      <w:r w:rsidRPr="009022BB">
        <w:rPr>
          <w:sz w:val="22"/>
        </w:rPr>
        <w:t>Szintek száma: 4</w:t>
      </w:r>
    </w:p>
    <w:p w:rsidR="00C151F1" w:rsidRPr="009022BB" w:rsidRDefault="00C151F1" w:rsidP="00C151F1">
      <w:pPr>
        <w:ind w:left="708" w:firstLine="285"/>
        <w:jc w:val="both"/>
        <w:rPr>
          <w:rFonts w:eastAsia="Calibri"/>
          <w:sz w:val="22"/>
          <w:vertAlign w:val="superscript"/>
        </w:rPr>
      </w:pPr>
      <w:r w:rsidRPr="009022BB">
        <w:rPr>
          <w:rFonts w:eastAsia="Calibri"/>
          <w:sz w:val="22"/>
        </w:rPr>
        <w:t>Szintenkénti alapterület: ~760 m</w:t>
      </w:r>
      <w:r w:rsidRPr="009022BB">
        <w:rPr>
          <w:rFonts w:eastAsia="Calibri"/>
          <w:sz w:val="22"/>
          <w:vertAlign w:val="superscript"/>
        </w:rPr>
        <w:t>2</w:t>
      </w:r>
    </w:p>
    <w:p w:rsidR="00C151F1" w:rsidRPr="009022BB" w:rsidRDefault="00C151F1" w:rsidP="00C151F1">
      <w:pPr>
        <w:ind w:left="993"/>
        <w:jc w:val="both"/>
        <w:rPr>
          <w:sz w:val="22"/>
        </w:rPr>
      </w:pPr>
      <w:r w:rsidRPr="009022BB">
        <w:rPr>
          <w:sz w:val="22"/>
        </w:rPr>
        <w:t>Hasznos alapterület: ~3 035 m</w:t>
      </w:r>
      <w:r w:rsidRPr="009022BB">
        <w:rPr>
          <w:sz w:val="22"/>
          <w:vertAlign w:val="superscript"/>
        </w:rPr>
        <w:t>2</w:t>
      </w:r>
    </w:p>
    <w:p w:rsidR="00C151F1" w:rsidRPr="009022BB" w:rsidRDefault="00C151F1" w:rsidP="00C151F1">
      <w:pPr>
        <w:ind w:left="993"/>
        <w:jc w:val="both"/>
        <w:rPr>
          <w:sz w:val="22"/>
        </w:rPr>
      </w:pPr>
      <w:r w:rsidRPr="009022BB">
        <w:rPr>
          <w:sz w:val="22"/>
        </w:rPr>
        <w:t>Beépített légköbméter: ~10 490 lm</w:t>
      </w:r>
      <w:r w:rsidRPr="009022BB">
        <w:rPr>
          <w:sz w:val="22"/>
          <w:vertAlign w:val="superscript"/>
        </w:rPr>
        <w:t>3</w:t>
      </w:r>
    </w:p>
    <w:p w:rsidR="00C151F1" w:rsidRPr="009022BB" w:rsidRDefault="00C151F1" w:rsidP="00C151F1">
      <w:pPr>
        <w:ind w:left="993"/>
        <w:jc w:val="both"/>
        <w:rPr>
          <w:sz w:val="22"/>
        </w:rPr>
      </w:pPr>
      <w:r w:rsidRPr="009022BB">
        <w:rPr>
          <w:sz w:val="22"/>
        </w:rPr>
        <w:t>Homlokzati nyílászárók felülete: ~350 m</w:t>
      </w:r>
      <w:r w:rsidRPr="009022BB">
        <w:rPr>
          <w:sz w:val="22"/>
          <w:vertAlign w:val="superscript"/>
        </w:rPr>
        <w:t>2</w:t>
      </w:r>
    </w:p>
    <w:p w:rsidR="00C151F1" w:rsidRPr="009022BB" w:rsidRDefault="00C151F1" w:rsidP="00C151F1">
      <w:pPr>
        <w:ind w:left="993"/>
        <w:jc w:val="both"/>
        <w:rPr>
          <w:sz w:val="22"/>
        </w:rPr>
      </w:pPr>
      <w:r w:rsidRPr="009022BB">
        <w:rPr>
          <w:sz w:val="22"/>
        </w:rPr>
        <w:t>Funkció: iroda</w:t>
      </w:r>
    </w:p>
    <w:p w:rsidR="00C151F1" w:rsidRPr="009022BB" w:rsidRDefault="00C151F1" w:rsidP="00C151F1">
      <w:pPr>
        <w:ind w:left="993"/>
        <w:jc w:val="both"/>
        <w:rPr>
          <w:sz w:val="22"/>
        </w:rPr>
      </w:pPr>
      <w:r w:rsidRPr="009022BB">
        <w:rPr>
          <w:sz w:val="22"/>
        </w:rPr>
        <w:t>Általános műszaki állapot: jó</w:t>
      </w:r>
    </w:p>
    <w:p w:rsidR="00C151F1" w:rsidRPr="009022BB" w:rsidRDefault="00C151F1" w:rsidP="00C151F1">
      <w:pPr>
        <w:spacing w:before="120" w:after="120"/>
        <w:ind w:left="1417" w:hanging="720"/>
        <w:jc w:val="both"/>
        <w:rPr>
          <w:rFonts w:eastAsia="Calibri"/>
          <w:b/>
          <w:sz w:val="22"/>
        </w:rPr>
      </w:pPr>
      <w:r w:rsidRPr="009022BB">
        <w:rPr>
          <w:rFonts w:eastAsia="Calibri"/>
          <w:b/>
          <w:sz w:val="22"/>
        </w:rPr>
        <w:t>Fűtési rendszer:</w:t>
      </w:r>
    </w:p>
    <w:p w:rsidR="00C151F1" w:rsidRPr="009022BB" w:rsidRDefault="00C151F1" w:rsidP="00C151F1">
      <w:pPr>
        <w:ind w:left="993"/>
        <w:jc w:val="both"/>
        <w:rPr>
          <w:sz w:val="22"/>
          <w:szCs w:val="22"/>
        </w:rPr>
      </w:pPr>
      <w:r w:rsidRPr="009022BB">
        <w:rPr>
          <w:sz w:val="22"/>
          <w:szCs w:val="22"/>
        </w:rPr>
        <w:t>- Központi gázkazánnal elállott rendszer.</w:t>
      </w:r>
    </w:p>
    <w:p w:rsidR="00C151F1" w:rsidRPr="009022BB" w:rsidRDefault="00C151F1" w:rsidP="00C151F1">
      <w:pPr>
        <w:spacing w:before="120" w:after="120"/>
        <w:ind w:left="708"/>
        <w:jc w:val="both"/>
        <w:rPr>
          <w:b/>
          <w:sz w:val="22"/>
        </w:rPr>
      </w:pPr>
      <w:r w:rsidRPr="009022BB">
        <w:rPr>
          <w:b/>
          <w:sz w:val="22"/>
        </w:rPr>
        <w:t>Épületszerkezet</w:t>
      </w:r>
    </w:p>
    <w:p w:rsidR="00C151F1" w:rsidRPr="009022BB" w:rsidRDefault="00C151F1" w:rsidP="00C151F1">
      <w:pPr>
        <w:numPr>
          <w:ilvl w:val="0"/>
          <w:numId w:val="34"/>
        </w:numPr>
        <w:ind w:left="1428"/>
        <w:jc w:val="both"/>
        <w:rPr>
          <w:sz w:val="22"/>
        </w:rPr>
      </w:pPr>
      <w:r w:rsidRPr="009022BB">
        <w:rPr>
          <w:sz w:val="22"/>
        </w:rPr>
        <w:t xml:space="preserve">Tartószerkezet: beton sávalapok, 50-80 cm </w:t>
      </w:r>
      <w:proofErr w:type="spellStart"/>
      <w:r w:rsidRPr="009022BB">
        <w:rPr>
          <w:sz w:val="22"/>
        </w:rPr>
        <w:t>vtg</w:t>
      </w:r>
      <w:proofErr w:type="spellEnd"/>
      <w:r w:rsidRPr="009022BB">
        <w:rPr>
          <w:sz w:val="22"/>
        </w:rPr>
        <w:t>. nagyméretű tömör tégla teherhordó falas, pincefödém. dongaboltozat, többi födém acélgerendás poroszsüveg boltozat, beton lemezekkel.</w:t>
      </w:r>
    </w:p>
    <w:p w:rsidR="00C151F1" w:rsidRPr="009022BB" w:rsidRDefault="00C151F1" w:rsidP="00C151F1">
      <w:pPr>
        <w:numPr>
          <w:ilvl w:val="0"/>
          <w:numId w:val="34"/>
        </w:numPr>
        <w:ind w:left="1428"/>
        <w:jc w:val="both"/>
        <w:rPr>
          <w:sz w:val="22"/>
        </w:rPr>
      </w:pPr>
      <w:r w:rsidRPr="009022BB">
        <w:rPr>
          <w:sz w:val="22"/>
        </w:rPr>
        <w:t xml:space="preserve">Tetőszerkezet: fa fedélszékes </w:t>
      </w:r>
      <w:proofErr w:type="spellStart"/>
      <w:r w:rsidRPr="009022BB">
        <w:rPr>
          <w:sz w:val="22"/>
        </w:rPr>
        <w:t>magastető</w:t>
      </w:r>
      <w:proofErr w:type="spellEnd"/>
      <w:r w:rsidRPr="009022BB">
        <w:rPr>
          <w:sz w:val="22"/>
        </w:rPr>
        <w:t>.</w:t>
      </w:r>
    </w:p>
    <w:p w:rsidR="00C151F1" w:rsidRPr="009022BB" w:rsidRDefault="00C151F1" w:rsidP="00C151F1">
      <w:pPr>
        <w:numPr>
          <w:ilvl w:val="0"/>
          <w:numId w:val="34"/>
        </w:numPr>
        <w:ind w:left="1428"/>
        <w:jc w:val="both"/>
        <w:rPr>
          <w:sz w:val="22"/>
        </w:rPr>
      </w:pPr>
      <w:r w:rsidRPr="009022BB">
        <w:rPr>
          <w:sz w:val="22"/>
        </w:rPr>
        <w:t xml:space="preserve">Külső határoló falak: 50-80 cm </w:t>
      </w:r>
      <w:proofErr w:type="spellStart"/>
      <w:r w:rsidRPr="009022BB">
        <w:rPr>
          <w:sz w:val="22"/>
        </w:rPr>
        <w:t>vtg</w:t>
      </w:r>
      <w:proofErr w:type="spellEnd"/>
      <w:r w:rsidRPr="009022BB">
        <w:rPr>
          <w:sz w:val="22"/>
        </w:rPr>
        <w:t>. nagyméretű tömör tégla.</w:t>
      </w:r>
    </w:p>
    <w:p w:rsidR="00C151F1" w:rsidRPr="009022BB" w:rsidRDefault="00C151F1" w:rsidP="00C151F1">
      <w:pPr>
        <w:numPr>
          <w:ilvl w:val="0"/>
          <w:numId w:val="34"/>
        </w:numPr>
        <w:ind w:left="1428"/>
        <w:jc w:val="both"/>
        <w:rPr>
          <w:sz w:val="22"/>
        </w:rPr>
      </w:pPr>
      <w:r w:rsidRPr="009022BB">
        <w:rPr>
          <w:sz w:val="22"/>
        </w:rPr>
        <w:t xml:space="preserve">Válaszfalak: 10 cm </w:t>
      </w:r>
      <w:proofErr w:type="spellStart"/>
      <w:r w:rsidRPr="009022BB">
        <w:rPr>
          <w:sz w:val="22"/>
        </w:rPr>
        <w:t>vtg</w:t>
      </w:r>
      <w:proofErr w:type="spellEnd"/>
      <w:r w:rsidRPr="009022BB">
        <w:rPr>
          <w:sz w:val="22"/>
        </w:rPr>
        <w:t>. kerámia és nagyméretű tömör tégla.</w:t>
      </w:r>
    </w:p>
    <w:p w:rsidR="00C151F1" w:rsidRPr="009022BB" w:rsidRDefault="00C151F1" w:rsidP="00C151F1">
      <w:pPr>
        <w:numPr>
          <w:ilvl w:val="0"/>
          <w:numId w:val="34"/>
        </w:numPr>
        <w:ind w:left="1428"/>
        <w:jc w:val="both"/>
        <w:rPr>
          <w:sz w:val="22"/>
        </w:rPr>
      </w:pPr>
      <w:r w:rsidRPr="009022BB">
        <w:rPr>
          <w:sz w:val="22"/>
        </w:rPr>
        <w:t>Homlokzati nyílászárók: régi, részben felújított fa nyílászárók.</w:t>
      </w:r>
    </w:p>
    <w:p w:rsidR="00C151F1" w:rsidRPr="009022BB" w:rsidRDefault="00C151F1" w:rsidP="00C151F1">
      <w:pPr>
        <w:numPr>
          <w:ilvl w:val="0"/>
          <w:numId w:val="34"/>
        </w:numPr>
        <w:ind w:left="1428"/>
        <w:jc w:val="both"/>
        <w:rPr>
          <w:sz w:val="22"/>
        </w:rPr>
      </w:pPr>
      <w:r w:rsidRPr="009022BB">
        <w:rPr>
          <w:sz w:val="22"/>
        </w:rPr>
        <w:t>Belső nyílászárók: tömör fa.</w:t>
      </w:r>
    </w:p>
    <w:p w:rsidR="00C151F1" w:rsidRPr="009022BB" w:rsidRDefault="00C151F1" w:rsidP="00C151F1">
      <w:pPr>
        <w:numPr>
          <w:ilvl w:val="0"/>
          <w:numId w:val="34"/>
        </w:numPr>
        <w:ind w:left="1428"/>
        <w:jc w:val="both"/>
        <w:rPr>
          <w:sz w:val="22"/>
        </w:rPr>
      </w:pPr>
      <w:r w:rsidRPr="009022BB">
        <w:rPr>
          <w:sz w:val="22"/>
        </w:rPr>
        <w:t>Homlokzatburkolat: vakolat, tégla.</w:t>
      </w:r>
    </w:p>
    <w:p w:rsidR="00C151F1" w:rsidRDefault="00C151F1" w:rsidP="009022BB">
      <w:pPr>
        <w:autoSpaceDE w:val="0"/>
        <w:autoSpaceDN w:val="0"/>
        <w:adjustRightInd w:val="0"/>
        <w:spacing w:after="120"/>
        <w:ind w:left="66"/>
        <w:contextualSpacing/>
        <w:jc w:val="both"/>
        <w:rPr>
          <w:b/>
          <w:u w:val="single"/>
        </w:rPr>
      </w:pPr>
    </w:p>
    <w:p w:rsidR="009022BB" w:rsidRPr="00562F2D" w:rsidRDefault="009022BB" w:rsidP="00562F2D">
      <w:pPr>
        <w:pStyle w:val="Cmsor4"/>
        <w:jc w:val="left"/>
        <w:rPr>
          <w:u w:val="single"/>
        </w:rPr>
      </w:pPr>
      <w:r w:rsidRPr="00562F2D">
        <w:rPr>
          <w:u w:val="single"/>
        </w:rPr>
        <w:t>részajánlati kör:</w:t>
      </w:r>
    </w:p>
    <w:p w:rsidR="002126EC" w:rsidRPr="002126EC" w:rsidRDefault="002126EC" w:rsidP="002126EC">
      <w:pPr>
        <w:pStyle w:val="Listaszerbekezds"/>
        <w:autoSpaceDE w:val="0"/>
        <w:autoSpaceDN w:val="0"/>
        <w:adjustRightInd w:val="0"/>
        <w:ind w:left="425"/>
        <w:contextualSpacing w:val="0"/>
        <w:jc w:val="both"/>
        <w:rPr>
          <w:b/>
          <w:u w:val="single"/>
        </w:rPr>
      </w:pPr>
    </w:p>
    <w:p w:rsidR="009022BB" w:rsidRPr="009022BB" w:rsidRDefault="009022BB" w:rsidP="00734EF6">
      <w:pPr>
        <w:numPr>
          <w:ilvl w:val="0"/>
          <w:numId w:val="33"/>
        </w:numPr>
        <w:ind w:left="426"/>
        <w:contextualSpacing/>
        <w:jc w:val="both"/>
      </w:pPr>
      <w:r>
        <w:t>A</w:t>
      </w:r>
      <w:r w:rsidRPr="009022BB">
        <w:t>z MH Egészségügyi Központ, Központi telephely H jelű épület kijelölt, mintegy 750 m</w:t>
      </w:r>
      <w:r w:rsidRPr="009022BB">
        <w:rPr>
          <w:vertAlign w:val="superscript"/>
        </w:rPr>
        <w:t>2</w:t>
      </w:r>
      <w:r w:rsidRPr="009022BB">
        <w:t xml:space="preserve"> felületű, acélszerkezetű, külső korszerűtlen nyílászáróinak - ablakok (alagsor, 3. emelet, 8.</w:t>
      </w:r>
      <w:r>
        <w:t xml:space="preserve"> emelet) és ajtó (8. emelet) - </w:t>
      </w:r>
      <w:r w:rsidRPr="009022BB">
        <w:t xml:space="preserve">korszerű, a 7/2006 (V.24.) TNM </w:t>
      </w:r>
      <w:proofErr w:type="gramStart"/>
      <w:r w:rsidRPr="009022BB">
        <w:t>rendelet vonatkozó</w:t>
      </w:r>
      <w:proofErr w:type="gramEnd"/>
      <w:r w:rsidRPr="009022BB">
        <w:t xml:space="preserve"> előírásainak megfelelő szerkezetekre történő cseréj</w:t>
      </w:r>
      <w:r>
        <w:t>e.</w:t>
      </w:r>
    </w:p>
    <w:p w:rsidR="009022BB" w:rsidRDefault="009022BB" w:rsidP="009022BB">
      <w:pPr>
        <w:ind w:left="426"/>
        <w:contextualSpacing/>
        <w:jc w:val="both"/>
      </w:pPr>
    </w:p>
    <w:p w:rsidR="009022BB" w:rsidRPr="009022BB" w:rsidRDefault="009022BB" w:rsidP="009022BB">
      <w:pPr>
        <w:ind w:left="426"/>
        <w:contextualSpacing/>
        <w:jc w:val="both"/>
      </w:pPr>
      <w:r w:rsidRPr="009022BB">
        <w:rPr>
          <w:i/>
          <w:u w:val="single"/>
        </w:rPr>
        <w:lastRenderedPageBreak/>
        <w:t>A feladat helyszíne:</w:t>
      </w:r>
      <w:r w:rsidRPr="009022BB">
        <w:rPr>
          <w:i/>
        </w:rPr>
        <w:t xml:space="preserve"> </w:t>
      </w:r>
      <w:r w:rsidRPr="009022BB">
        <w:t xml:space="preserve">MH Egészségügyi Központ, Központi telephely, Budapest XIII. kerület, Róbert Károly körút 44. </w:t>
      </w:r>
      <w:proofErr w:type="spellStart"/>
      <w:r w:rsidRPr="009022BB">
        <w:t>Hrsz</w:t>
      </w:r>
      <w:proofErr w:type="spellEnd"/>
      <w:r w:rsidRPr="009022BB">
        <w:t>: 27630.</w:t>
      </w:r>
    </w:p>
    <w:p w:rsidR="009022BB" w:rsidRPr="009022BB" w:rsidRDefault="009022BB" w:rsidP="009022BB">
      <w:pPr>
        <w:autoSpaceDE w:val="0"/>
        <w:autoSpaceDN w:val="0"/>
        <w:adjustRightInd w:val="0"/>
        <w:jc w:val="both"/>
        <w:rPr>
          <w:i/>
        </w:rPr>
      </w:pPr>
    </w:p>
    <w:p w:rsidR="009022BB" w:rsidRPr="009022BB" w:rsidRDefault="009022BB" w:rsidP="00734EF6">
      <w:pPr>
        <w:numPr>
          <w:ilvl w:val="0"/>
          <w:numId w:val="33"/>
        </w:numPr>
        <w:ind w:left="426"/>
        <w:contextualSpacing/>
        <w:jc w:val="both"/>
      </w:pPr>
      <w:r>
        <w:t>Ajánlattevőnek</w:t>
      </w:r>
      <w:r w:rsidRPr="009022BB">
        <w:t xml:space="preserve"> a KEHOP-5.2.1 jelű „</w:t>
      </w:r>
      <w:r w:rsidRPr="009022BB">
        <w:rPr>
          <w:i/>
        </w:rPr>
        <w:t>Egyházi fenntartású kórházak, valamint a Magyar Honvédség Egészségügyi Központ épületenergetikai fejlesztése</w:t>
      </w:r>
      <w:r w:rsidRPr="009022BB">
        <w:t>” című pályázati felhívásra vonatkozó KEHOP szabályrendszer előírásait figyelembe véve kell feladatait ellátnia.</w:t>
      </w:r>
    </w:p>
    <w:p w:rsidR="009022BB" w:rsidRPr="009022BB" w:rsidRDefault="009022BB" w:rsidP="009022BB">
      <w:pPr>
        <w:contextualSpacing/>
        <w:jc w:val="both"/>
        <w:rPr>
          <w:b/>
          <w:u w:val="single"/>
        </w:rPr>
      </w:pPr>
    </w:p>
    <w:p w:rsidR="009022BB" w:rsidRPr="009022BB" w:rsidRDefault="009022BB" w:rsidP="00734EF6">
      <w:pPr>
        <w:numPr>
          <w:ilvl w:val="0"/>
          <w:numId w:val="33"/>
        </w:numPr>
        <w:ind w:left="426"/>
        <w:contextualSpacing/>
        <w:jc w:val="both"/>
      </w:pPr>
      <w:r>
        <w:t>Ajánlattevő</w:t>
      </w:r>
      <w:r w:rsidRPr="009022BB">
        <w:t xml:space="preserve"> feladata az érintett épületrész nyílászáróinak cseréje oly módon, hogy az érintett nyílászáró funkciójában és használatból fakadó paramétereiben (pl.: nyitási mód, szín, osztás, stb.) jelentős változás ne keletkezzen. Az érintett épületrész és a nyílászárók adatait g) pont tartalmazza. A beépítendő nyílászáróknak a 7/2006 (V.24.) TNM rendelet 5. melléklet „Költségoptimalizált követelményszint I. </w:t>
      </w:r>
      <w:proofErr w:type="gramStart"/>
      <w:r w:rsidRPr="009022BB">
        <w:t>A</w:t>
      </w:r>
      <w:proofErr w:type="gramEnd"/>
      <w:r w:rsidRPr="009022BB">
        <w:t xml:space="preserve"> határoló- és nyílászáró szerkezetek </w:t>
      </w:r>
      <w:proofErr w:type="spellStart"/>
      <w:r w:rsidRPr="009022BB">
        <w:t>hőátbocsátási</w:t>
      </w:r>
      <w:proofErr w:type="spellEnd"/>
      <w:r w:rsidRPr="009022BB">
        <w:t xml:space="preserve"> tényezőire vonatkozó követelmények” 1. táblázat szerinti megfelelőségen felül az alábbi paramétereikben kell megfelelniük:</w:t>
      </w:r>
    </w:p>
    <w:p w:rsidR="009022BB" w:rsidRPr="009022BB" w:rsidRDefault="009022BB" w:rsidP="009022BB">
      <w:pPr>
        <w:ind w:left="720"/>
        <w:jc w:val="both"/>
      </w:pPr>
      <w:r w:rsidRPr="009022BB">
        <w:t>- ablakokra vonatkozóan:</w:t>
      </w:r>
    </w:p>
    <w:p w:rsidR="009022BB" w:rsidRPr="009022BB" w:rsidRDefault="009022BB" w:rsidP="00734EF6">
      <w:pPr>
        <w:numPr>
          <w:ilvl w:val="1"/>
          <w:numId w:val="33"/>
        </w:numPr>
        <w:contextualSpacing/>
        <w:jc w:val="both"/>
      </w:pPr>
      <w:r w:rsidRPr="009022BB">
        <w:t xml:space="preserve">3 rétegű üvegezés, </w:t>
      </w:r>
      <w:proofErr w:type="spellStart"/>
      <w:r w:rsidRPr="009022BB">
        <w:t>hőátbocsátási</w:t>
      </w:r>
      <w:proofErr w:type="spellEnd"/>
      <w:r w:rsidRPr="009022BB">
        <w:t xml:space="preserve"> tényezője </w:t>
      </w:r>
      <w:proofErr w:type="spellStart"/>
      <w:r w:rsidRPr="009022BB">
        <w:t>U</w:t>
      </w:r>
      <w:r w:rsidRPr="009022BB">
        <w:rPr>
          <w:vertAlign w:val="subscript"/>
        </w:rPr>
        <w:t>g</w:t>
      </w:r>
      <w:proofErr w:type="spellEnd"/>
      <w:r w:rsidRPr="009022BB">
        <w:t xml:space="preserve"> ≤ 1 W/m</w:t>
      </w:r>
      <w:r w:rsidRPr="009022BB">
        <w:rPr>
          <w:vertAlign w:val="superscript"/>
        </w:rPr>
        <w:t>2</w:t>
      </w:r>
      <w:r w:rsidRPr="009022BB">
        <w:t>K,</w:t>
      </w:r>
    </w:p>
    <w:p w:rsidR="009022BB" w:rsidRPr="009022BB" w:rsidRDefault="009022BB" w:rsidP="00734EF6">
      <w:pPr>
        <w:numPr>
          <w:ilvl w:val="1"/>
          <w:numId w:val="33"/>
        </w:numPr>
        <w:contextualSpacing/>
        <w:jc w:val="both"/>
      </w:pPr>
      <w:r w:rsidRPr="009022BB">
        <w:t>minimum 6 légkamrás tok,</w:t>
      </w:r>
    </w:p>
    <w:p w:rsidR="009022BB" w:rsidRPr="009022BB" w:rsidRDefault="009022BB" w:rsidP="00734EF6">
      <w:pPr>
        <w:numPr>
          <w:ilvl w:val="1"/>
          <w:numId w:val="33"/>
        </w:numPr>
        <w:contextualSpacing/>
        <w:jc w:val="both"/>
      </w:pPr>
      <w:r w:rsidRPr="009022BB">
        <w:t xml:space="preserve">a nyílászáró szerkezetre vonatkozó </w:t>
      </w:r>
      <w:proofErr w:type="spellStart"/>
      <w:r w:rsidRPr="009022BB">
        <w:t>hőátbocsátási</w:t>
      </w:r>
      <w:proofErr w:type="spellEnd"/>
      <w:r w:rsidRPr="009022BB">
        <w:t xml:space="preserve"> tényezője </w:t>
      </w:r>
      <w:proofErr w:type="spellStart"/>
      <w:r w:rsidRPr="009022BB">
        <w:t>U</w:t>
      </w:r>
      <w:r w:rsidRPr="009022BB">
        <w:rPr>
          <w:vertAlign w:val="subscript"/>
        </w:rPr>
        <w:t>w</w:t>
      </w:r>
      <w:proofErr w:type="spellEnd"/>
      <w:r w:rsidRPr="009022BB">
        <w:t xml:space="preserve"> ≤ 1,15 W/m</w:t>
      </w:r>
      <w:r w:rsidRPr="009022BB">
        <w:rPr>
          <w:vertAlign w:val="superscript"/>
        </w:rPr>
        <w:t>2</w:t>
      </w:r>
      <w:r w:rsidRPr="009022BB">
        <w:t>K</w:t>
      </w:r>
    </w:p>
    <w:p w:rsidR="009022BB" w:rsidRPr="009022BB" w:rsidRDefault="009022BB" w:rsidP="009022BB">
      <w:pPr>
        <w:ind w:left="720"/>
        <w:jc w:val="both"/>
      </w:pPr>
      <w:r w:rsidRPr="009022BB">
        <w:t>- ajtóra vonatkozóan:</w:t>
      </w:r>
    </w:p>
    <w:p w:rsidR="009022BB" w:rsidRPr="009022BB" w:rsidRDefault="009022BB" w:rsidP="00734EF6">
      <w:pPr>
        <w:numPr>
          <w:ilvl w:val="2"/>
          <w:numId w:val="33"/>
        </w:numPr>
        <w:ind w:left="1843" w:hanging="322"/>
        <w:contextualSpacing/>
        <w:jc w:val="both"/>
      </w:pPr>
      <w:r w:rsidRPr="009022BB">
        <w:t>fokozott igénybevételre tervezett szerkezet,</w:t>
      </w:r>
    </w:p>
    <w:p w:rsidR="009022BB" w:rsidRPr="009022BB" w:rsidRDefault="009022BB" w:rsidP="00734EF6">
      <w:pPr>
        <w:numPr>
          <w:ilvl w:val="2"/>
          <w:numId w:val="33"/>
        </w:numPr>
        <w:ind w:left="1843" w:hanging="322"/>
        <w:contextualSpacing/>
        <w:jc w:val="both"/>
      </w:pPr>
      <w:r w:rsidRPr="009022BB">
        <w:t xml:space="preserve">3 rétegű üvegezés, </w:t>
      </w:r>
      <w:proofErr w:type="spellStart"/>
      <w:r w:rsidRPr="009022BB">
        <w:t>hőátbocsátási</w:t>
      </w:r>
      <w:proofErr w:type="spellEnd"/>
      <w:r w:rsidRPr="009022BB">
        <w:t xml:space="preserve"> tényezője </w:t>
      </w:r>
      <w:proofErr w:type="spellStart"/>
      <w:r w:rsidRPr="009022BB">
        <w:t>U</w:t>
      </w:r>
      <w:r w:rsidRPr="009022BB">
        <w:rPr>
          <w:vertAlign w:val="subscript"/>
        </w:rPr>
        <w:t>g</w:t>
      </w:r>
      <w:proofErr w:type="spellEnd"/>
      <w:r w:rsidRPr="009022BB">
        <w:t xml:space="preserve"> ≤ 1 W/m</w:t>
      </w:r>
      <w:r w:rsidRPr="009022BB">
        <w:rPr>
          <w:vertAlign w:val="superscript"/>
        </w:rPr>
        <w:t>2</w:t>
      </w:r>
      <w:r w:rsidRPr="009022BB">
        <w:t>K,</w:t>
      </w:r>
    </w:p>
    <w:p w:rsidR="009022BB" w:rsidRPr="009022BB" w:rsidRDefault="009022BB" w:rsidP="00734EF6">
      <w:pPr>
        <w:numPr>
          <w:ilvl w:val="2"/>
          <w:numId w:val="33"/>
        </w:numPr>
        <w:ind w:left="1843" w:hanging="322"/>
        <w:contextualSpacing/>
        <w:jc w:val="both"/>
      </w:pPr>
      <w:proofErr w:type="spellStart"/>
      <w:r w:rsidRPr="009022BB">
        <w:t>hőhídmentes</w:t>
      </w:r>
      <w:proofErr w:type="spellEnd"/>
      <w:r w:rsidRPr="009022BB">
        <w:t xml:space="preserve"> tokszerkezet,</w:t>
      </w:r>
    </w:p>
    <w:p w:rsidR="009022BB" w:rsidRPr="009022BB" w:rsidRDefault="009022BB" w:rsidP="00734EF6">
      <w:pPr>
        <w:numPr>
          <w:ilvl w:val="2"/>
          <w:numId w:val="33"/>
        </w:numPr>
        <w:ind w:left="1843" w:hanging="322"/>
        <w:contextualSpacing/>
        <w:jc w:val="both"/>
      </w:pPr>
      <w:r w:rsidRPr="009022BB">
        <w:t xml:space="preserve">a nyílászáróra vonatkozó </w:t>
      </w:r>
      <w:proofErr w:type="spellStart"/>
      <w:r w:rsidRPr="009022BB">
        <w:t>hőátbocsátási</w:t>
      </w:r>
      <w:proofErr w:type="spellEnd"/>
      <w:r w:rsidRPr="009022BB">
        <w:t xml:space="preserve"> tényezője U ≤ 1,45 W/m</w:t>
      </w:r>
      <w:r w:rsidRPr="009022BB">
        <w:rPr>
          <w:vertAlign w:val="superscript"/>
        </w:rPr>
        <w:t>2</w:t>
      </w:r>
      <w:r w:rsidRPr="009022BB">
        <w:t>K.</w:t>
      </w:r>
    </w:p>
    <w:p w:rsidR="009022BB" w:rsidRPr="009022BB" w:rsidRDefault="009022BB" w:rsidP="009022BB">
      <w:pPr>
        <w:ind w:left="720"/>
        <w:jc w:val="both"/>
      </w:pPr>
    </w:p>
    <w:p w:rsidR="009022BB" w:rsidRPr="009022BB" w:rsidRDefault="009022BB" w:rsidP="00734EF6">
      <w:pPr>
        <w:numPr>
          <w:ilvl w:val="0"/>
          <w:numId w:val="33"/>
        </w:numPr>
        <w:ind w:left="426"/>
        <w:contextualSpacing/>
        <w:jc w:val="both"/>
      </w:pPr>
      <w:r w:rsidRPr="009022BB">
        <w:t xml:space="preserve">A Vállalkozó feladata a beépített termékek megfelelőségét igazoló hiteles dokumentumok beszerzése. </w:t>
      </w:r>
    </w:p>
    <w:p w:rsidR="009022BB" w:rsidRPr="009022BB" w:rsidRDefault="009022BB" w:rsidP="009022BB">
      <w:pPr>
        <w:contextualSpacing/>
        <w:jc w:val="both"/>
      </w:pPr>
    </w:p>
    <w:p w:rsidR="009022BB" w:rsidRPr="009022BB" w:rsidRDefault="009022BB" w:rsidP="00734EF6">
      <w:pPr>
        <w:numPr>
          <w:ilvl w:val="0"/>
          <w:numId w:val="33"/>
        </w:numPr>
        <w:ind w:left="426"/>
        <w:contextualSpacing/>
        <w:jc w:val="both"/>
      </w:pPr>
      <w:r w:rsidRPr="009022BB">
        <w:t xml:space="preserve">A Vállalkozónak tűrnie kell a kivitelezési munkák során legalább 7 munkanaponkénti műszaki ellenőri ellenőrzéseket. </w:t>
      </w:r>
    </w:p>
    <w:p w:rsidR="009022BB" w:rsidRPr="009022BB" w:rsidRDefault="009022BB" w:rsidP="009022BB">
      <w:pPr>
        <w:ind w:left="426"/>
        <w:contextualSpacing/>
        <w:jc w:val="both"/>
      </w:pPr>
    </w:p>
    <w:p w:rsidR="009022BB" w:rsidRDefault="009022BB" w:rsidP="00734EF6">
      <w:pPr>
        <w:numPr>
          <w:ilvl w:val="0"/>
          <w:numId w:val="33"/>
        </w:numPr>
        <w:spacing w:after="240"/>
        <w:ind w:left="425" w:hanging="357"/>
        <w:jc w:val="both"/>
      </w:pPr>
      <w:r w:rsidRPr="009022BB">
        <w:t xml:space="preserve">A Vállalkozónak szükség esetén rendelkezésre kell állnia a KEHOP Irányító Hatóság által lefolytatandó projekt konzultációkra, valamint a kivitelezés során történő helyszíni ellenőrzésekre. </w:t>
      </w:r>
    </w:p>
    <w:p w:rsidR="009022BB" w:rsidRPr="009022BB" w:rsidRDefault="009022BB" w:rsidP="00734EF6">
      <w:pPr>
        <w:numPr>
          <w:ilvl w:val="0"/>
          <w:numId w:val="33"/>
        </w:numPr>
        <w:spacing w:after="240"/>
        <w:ind w:left="425" w:hanging="357"/>
        <w:jc w:val="both"/>
      </w:pPr>
      <w:r w:rsidRPr="009022BB">
        <w:rPr>
          <w:b/>
          <w:sz w:val="22"/>
          <w:szCs w:val="22"/>
          <w:u w:val="single"/>
        </w:rPr>
        <w:t>H jelű kórházépület</w:t>
      </w:r>
      <w:r w:rsidRPr="009022BB">
        <w:t xml:space="preserve"> bemutatása:</w:t>
      </w:r>
    </w:p>
    <w:p w:rsidR="009022BB" w:rsidRPr="009022BB" w:rsidRDefault="009022BB" w:rsidP="009022BB">
      <w:pPr>
        <w:spacing w:before="120" w:after="120"/>
        <w:ind w:firstLine="709"/>
        <w:jc w:val="both"/>
        <w:rPr>
          <w:b/>
          <w:sz w:val="22"/>
        </w:rPr>
      </w:pPr>
      <w:r w:rsidRPr="009022BB">
        <w:rPr>
          <w:b/>
          <w:sz w:val="22"/>
        </w:rPr>
        <w:t>Alapadatok</w:t>
      </w:r>
    </w:p>
    <w:p w:rsidR="009022BB" w:rsidRPr="009022BB" w:rsidRDefault="009022BB" w:rsidP="009022BB">
      <w:pPr>
        <w:ind w:left="709" w:firstLine="142"/>
        <w:jc w:val="both"/>
        <w:rPr>
          <w:sz w:val="22"/>
        </w:rPr>
      </w:pPr>
      <w:r w:rsidRPr="009022BB">
        <w:rPr>
          <w:sz w:val="22"/>
        </w:rPr>
        <w:t>Építés éve: 1992 - 2007</w:t>
      </w:r>
    </w:p>
    <w:p w:rsidR="009022BB" w:rsidRPr="009022BB" w:rsidRDefault="009022BB" w:rsidP="009022BB">
      <w:pPr>
        <w:ind w:left="709" w:firstLine="142"/>
        <w:jc w:val="both"/>
        <w:rPr>
          <w:sz w:val="22"/>
        </w:rPr>
      </w:pPr>
      <w:r w:rsidRPr="009022BB">
        <w:rPr>
          <w:sz w:val="22"/>
        </w:rPr>
        <w:t>Szintek száma: 9</w:t>
      </w:r>
    </w:p>
    <w:p w:rsidR="009022BB" w:rsidRPr="009022BB" w:rsidRDefault="009022BB" w:rsidP="009022BB">
      <w:pPr>
        <w:ind w:left="709" w:firstLine="142"/>
        <w:rPr>
          <w:rFonts w:eastAsia="Calibri"/>
          <w:sz w:val="22"/>
          <w:vertAlign w:val="superscript"/>
        </w:rPr>
      </w:pPr>
      <w:r w:rsidRPr="009022BB">
        <w:rPr>
          <w:rFonts w:eastAsia="Calibri"/>
          <w:sz w:val="22"/>
        </w:rPr>
        <w:t>Szintenkénti alapterület: ~3580 m</w:t>
      </w:r>
      <w:r w:rsidRPr="009022BB">
        <w:rPr>
          <w:rFonts w:eastAsia="Calibri"/>
          <w:sz w:val="22"/>
          <w:vertAlign w:val="superscript"/>
        </w:rPr>
        <w:t>2</w:t>
      </w:r>
    </w:p>
    <w:p w:rsidR="009022BB" w:rsidRPr="009022BB" w:rsidRDefault="009022BB" w:rsidP="009022BB">
      <w:pPr>
        <w:ind w:left="709" w:firstLine="142"/>
        <w:jc w:val="both"/>
        <w:rPr>
          <w:sz w:val="22"/>
        </w:rPr>
      </w:pPr>
      <w:r w:rsidRPr="009022BB">
        <w:rPr>
          <w:sz w:val="22"/>
        </w:rPr>
        <w:t xml:space="preserve">Hasznos alapterület: </w:t>
      </w:r>
      <w:r w:rsidRPr="009022BB">
        <w:rPr>
          <w:rFonts w:eastAsia="Calibri"/>
          <w:sz w:val="22"/>
        </w:rPr>
        <w:t>~</w:t>
      </w:r>
      <w:r w:rsidRPr="009022BB">
        <w:rPr>
          <w:sz w:val="22"/>
        </w:rPr>
        <w:t>31 440 m</w:t>
      </w:r>
      <w:r w:rsidRPr="009022BB">
        <w:rPr>
          <w:sz w:val="22"/>
          <w:vertAlign w:val="superscript"/>
        </w:rPr>
        <w:t>2</w:t>
      </w:r>
    </w:p>
    <w:p w:rsidR="009022BB" w:rsidRPr="009022BB" w:rsidRDefault="009022BB" w:rsidP="009022BB">
      <w:pPr>
        <w:ind w:left="709" w:firstLine="142"/>
        <w:jc w:val="both"/>
        <w:rPr>
          <w:sz w:val="22"/>
        </w:rPr>
      </w:pPr>
      <w:r w:rsidRPr="009022BB">
        <w:rPr>
          <w:sz w:val="22"/>
        </w:rPr>
        <w:t xml:space="preserve">Beépített légköbméter: </w:t>
      </w:r>
      <w:r w:rsidRPr="009022BB">
        <w:rPr>
          <w:rFonts w:eastAsia="Calibri"/>
          <w:sz w:val="22"/>
        </w:rPr>
        <w:t>~</w:t>
      </w:r>
      <w:r w:rsidRPr="009022BB">
        <w:rPr>
          <w:sz w:val="22"/>
        </w:rPr>
        <w:t>176 723 lm</w:t>
      </w:r>
      <w:r w:rsidRPr="009022BB">
        <w:rPr>
          <w:sz w:val="22"/>
          <w:vertAlign w:val="superscript"/>
        </w:rPr>
        <w:t>3</w:t>
      </w:r>
    </w:p>
    <w:p w:rsidR="009022BB" w:rsidRPr="009022BB" w:rsidRDefault="009022BB" w:rsidP="009022BB">
      <w:pPr>
        <w:ind w:left="709" w:firstLine="142"/>
        <w:jc w:val="both"/>
        <w:rPr>
          <w:sz w:val="22"/>
        </w:rPr>
      </w:pPr>
      <w:r w:rsidRPr="009022BB">
        <w:rPr>
          <w:sz w:val="22"/>
        </w:rPr>
        <w:t>Homlokzati nyílászárók felülete: ~750 m</w:t>
      </w:r>
      <w:r w:rsidRPr="009022BB">
        <w:rPr>
          <w:sz w:val="22"/>
          <w:vertAlign w:val="superscript"/>
        </w:rPr>
        <w:t>2</w:t>
      </w:r>
    </w:p>
    <w:p w:rsidR="009022BB" w:rsidRPr="009022BB" w:rsidRDefault="009022BB" w:rsidP="009022BB">
      <w:pPr>
        <w:ind w:left="709" w:firstLine="142"/>
        <w:jc w:val="both"/>
        <w:rPr>
          <w:sz w:val="22"/>
        </w:rPr>
      </w:pPr>
      <w:r w:rsidRPr="009022BB">
        <w:rPr>
          <w:sz w:val="22"/>
        </w:rPr>
        <w:t>Funkció: kórházi</w:t>
      </w:r>
    </w:p>
    <w:p w:rsidR="009022BB" w:rsidRPr="009022BB" w:rsidRDefault="009022BB" w:rsidP="009022BB">
      <w:pPr>
        <w:ind w:left="709" w:firstLine="142"/>
        <w:jc w:val="both"/>
        <w:rPr>
          <w:sz w:val="22"/>
        </w:rPr>
      </w:pPr>
      <w:r w:rsidRPr="009022BB">
        <w:rPr>
          <w:sz w:val="22"/>
        </w:rPr>
        <w:t xml:space="preserve">Általános műszaki állapot: újszerű </w:t>
      </w:r>
    </w:p>
    <w:p w:rsidR="009022BB" w:rsidRPr="009022BB" w:rsidRDefault="009022BB" w:rsidP="009022BB">
      <w:pPr>
        <w:spacing w:before="120" w:after="120"/>
        <w:ind w:left="1417" w:hanging="720"/>
        <w:rPr>
          <w:rFonts w:eastAsia="Calibri"/>
          <w:b/>
          <w:sz w:val="22"/>
        </w:rPr>
      </w:pPr>
      <w:r w:rsidRPr="009022BB">
        <w:rPr>
          <w:rFonts w:eastAsia="Calibri"/>
          <w:b/>
          <w:sz w:val="22"/>
        </w:rPr>
        <w:t>Fűtési rendszer:</w:t>
      </w:r>
    </w:p>
    <w:p w:rsidR="009022BB" w:rsidRPr="009022BB" w:rsidRDefault="009022BB" w:rsidP="009022BB">
      <w:pPr>
        <w:ind w:left="851"/>
        <w:jc w:val="both"/>
        <w:rPr>
          <w:sz w:val="22"/>
          <w:szCs w:val="22"/>
        </w:rPr>
      </w:pPr>
      <w:r w:rsidRPr="009022BB">
        <w:rPr>
          <w:sz w:val="22"/>
          <w:szCs w:val="22"/>
        </w:rPr>
        <w:t>- Központi gázkazánnal elállott rendszer.</w:t>
      </w:r>
    </w:p>
    <w:p w:rsidR="006E3272" w:rsidRDefault="006E3272" w:rsidP="009022BB">
      <w:pPr>
        <w:spacing w:before="120" w:after="120"/>
        <w:ind w:left="708"/>
        <w:jc w:val="both"/>
        <w:rPr>
          <w:b/>
          <w:sz w:val="22"/>
        </w:rPr>
      </w:pPr>
    </w:p>
    <w:p w:rsidR="006E3272" w:rsidRDefault="006E3272" w:rsidP="009022BB">
      <w:pPr>
        <w:spacing w:before="120" w:after="120"/>
        <w:ind w:left="708"/>
        <w:jc w:val="both"/>
        <w:rPr>
          <w:b/>
          <w:sz w:val="22"/>
        </w:rPr>
      </w:pPr>
    </w:p>
    <w:p w:rsidR="009022BB" w:rsidRPr="009022BB" w:rsidRDefault="009022BB" w:rsidP="009022BB">
      <w:pPr>
        <w:spacing w:before="120" w:after="120"/>
        <w:ind w:left="708"/>
        <w:jc w:val="both"/>
        <w:rPr>
          <w:b/>
          <w:sz w:val="22"/>
        </w:rPr>
      </w:pPr>
      <w:r w:rsidRPr="009022BB">
        <w:rPr>
          <w:b/>
          <w:sz w:val="22"/>
        </w:rPr>
        <w:lastRenderedPageBreak/>
        <w:t xml:space="preserve">Épületszerkezet </w:t>
      </w:r>
    </w:p>
    <w:p w:rsidR="009022BB" w:rsidRPr="009022BB" w:rsidRDefault="009022BB" w:rsidP="00734EF6">
      <w:pPr>
        <w:numPr>
          <w:ilvl w:val="0"/>
          <w:numId w:val="34"/>
        </w:numPr>
        <w:ind w:left="1428"/>
        <w:jc w:val="both"/>
        <w:rPr>
          <w:sz w:val="22"/>
        </w:rPr>
      </w:pPr>
      <w:r w:rsidRPr="009022BB">
        <w:rPr>
          <w:sz w:val="22"/>
        </w:rPr>
        <w:t xml:space="preserve">Tartószerkezet: fúrt vasbeton cölöpalap, vasbeton gerendaráccsal, monolit vasbeton vázszerkezet harántirányban lelógó vasbeton tartógerendákkal, többtámaszú vasbeton födémlemezzel, három dilatációs szakaszban. A homlokzati határoló szerkezet </w:t>
      </w:r>
      <w:proofErr w:type="spellStart"/>
      <w:r w:rsidRPr="009022BB">
        <w:rPr>
          <w:sz w:val="22"/>
        </w:rPr>
        <w:t>előregyártott</w:t>
      </w:r>
      <w:proofErr w:type="spellEnd"/>
      <w:r w:rsidRPr="009022BB">
        <w:rPr>
          <w:sz w:val="22"/>
        </w:rPr>
        <w:t xml:space="preserve"> vasbeton panel, fordított rétegrendű lapos tető, leterhelő beton járólapokkal.</w:t>
      </w:r>
    </w:p>
    <w:p w:rsidR="009022BB" w:rsidRPr="009022BB" w:rsidRDefault="009022BB" w:rsidP="00734EF6">
      <w:pPr>
        <w:numPr>
          <w:ilvl w:val="0"/>
          <w:numId w:val="34"/>
        </w:numPr>
        <w:ind w:left="1428"/>
        <w:jc w:val="both"/>
        <w:rPr>
          <w:sz w:val="22"/>
        </w:rPr>
      </w:pPr>
      <w:r w:rsidRPr="009022BB">
        <w:rPr>
          <w:sz w:val="22"/>
        </w:rPr>
        <w:t>Zárófödém: 20 cm vb. lemez, 10 cm lejtést adó aljzatbeton, 3 réteg bitumenes lemez vízszigetelés, 10 cm polisztirol hőszigetelés, 1 réteg alátétlemez, 10 cm leterhelő kavicsréteg beton járólappal.</w:t>
      </w:r>
    </w:p>
    <w:p w:rsidR="009022BB" w:rsidRPr="009022BB" w:rsidRDefault="009022BB" w:rsidP="00734EF6">
      <w:pPr>
        <w:numPr>
          <w:ilvl w:val="0"/>
          <w:numId w:val="34"/>
        </w:numPr>
        <w:ind w:left="1428"/>
        <w:jc w:val="both"/>
        <w:rPr>
          <w:sz w:val="22"/>
        </w:rPr>
      </w:pPr>
      <w:r w:rsidRPr="009022BB">
        <w:rPr>
          <w:sz w:val="22"/>
        </w:rPr>
        <w:t xml:space="preserve">Külső határoló falak: </w:t>
      </w:r>
      <w:proofErr w:type="spellStart"/>
      <w:r w:rsidRPr="009022BB">
        <w:rPr>
          <w:sz w:val="22"/>
        </w:rPr>
        <w:t>előregyártott</w:t>
      </w:r>
      <w:proofErr w:type="spellEnd"/>
      <w:r w:rsidRPr="009022BB">
        <w:rPr>
          <w:sz w:val="22"/>
        </w:rPr>
        <w:t xml:space="preserve"> vasbeton panel 12 cm, 10 cm polisztirol hőszigetelés, 8 cm tégla burkolattal, vagy </w:t>
      </w:r>
      <w:proofErr w:type="gramStart"/>
      <w:r w:rsidRPr="009022BB">
        <w:rPr>
          <w:sz w:val="22"/>
        </w:rPr>
        <w:t>beton burkoló</w:t>
      </w:r>
      <w:proofErr w:type="gramEnd"/>
      <w:r w:rsidRPr="009022BB">
        <w:rPr>
          <w:sz w:val="22"/>
        </w:rPr>
        <w:t xml:space="preserve"> elemmel.</w:t>
      </w:r>
    </w:p>
    <w:p w:rsidR="009022BB" w:rsidRPr="009022BB" w:rsidRDefault="009022BB" w:rsidP="00734EF6">
      <w:pPr>
        <w:numPr>
          <w:ilvl w:val="0"/>
          <w:numId w:val="34"/>
        </w:numPr>
        <w:ind w:left="1428"/>
        <w:jc w:val="both"/>
        <w:rPr>
          <w:sz w:val="22"/>
        </w:rPr>
      </w:pPr>
      <w:r w:rsidRPr="009022BB">
        <w:rPr>
          <w:sz w:val="22"/>
        </w:rPr>
        <w:t xml:space="preserve">Homlokzati nyílászárók: műanyag alumínium burkolattal, (súlyozott </w:t>
      </w:r>
      <w:proofErr w:type="spellStart"/>
      <w:r w:rsidRPr="009022BB">
        <w:rPr>
          <w:sz w:val="22"/>
        </w:rPr>
        <w:t>léghanggátlás</w:t>
      </w:r>
      <w:proofErr w:type="spellEnd"/>
      <w:r w:rsidRPr="009022BB">
        <w:rPr>
          <w:sz w:val="22"/>
        </w:rPr>
        <w:t>: 32-42 dB) (K min. 1, 4 W/m2K az üvegezésre és 1,8 W/m</w:t>
      </w:r>
      <w:r w:rsidRPr="009022BB">
        <w:rPr>
          <w:sz w:val="22"/>
          <w:vertAlign w:val="superscript"/>
        </w:rPr>
        <w:t>2</w:t>
      </w:r>
      <w:r w:rsidRPr="009022BB">
        <w:rPr>
          <w:sz w:val="22"/>
        </w:rPr>
        <w:t>K a teljes nyílászáró szerkezetre), valamint részben acél szerkezetű nyílászárók.</w:t>
      </w:r>
    </w:p>
    <w:p w:rsidR="009022BB" w:rsidRPr="009022BB" w:rsidRDefault="009022BB" w:rsidP="00734EF6">
      <w:pPr>
        <w:numPr>
          <w:ilvl w:val="0"/>
          <w:numId w:val="34"/>
        </w:numPr>
        <w:ind w:left="1428"/>
        <w:jc w:val="both"/>
        <w:rPr>
          <w:b/>
          <w:sz w:val="22"/>
        </w:rPr>
      </w:pPr>
      <w:r w:rsidRPr="009022BB">
        <w:rPr>
          <w:sz w:val="22"/>
        </w:rPr>
        <w:t xml:space="preserve">Homlokzatburkolat: tégla és szerelt, </w:t>
      </w:r>
      <w:proofErr w:type="spellStart"/>
      <w:r w:rsidRPr="009022BB">
        <w:rPr>
          <w:sz w:val="22"/>
        </w:rPr>
        <w:t>előregyártott</w:t>
      </w:r>
      <w:proofErr w:type="spellEnd"/>
      <w:r w:rsidRPr="009022BB">
        <w:rPr>
          <w:sz w:val="22"/>
        </w:rPr>
        <w:t xml:space="preserve"> kőlap homlokzatburkolat.</w:t>
      </w:r>
    </w:p>
    <w:p w:rsidR="009022BB" w:rsidRPr="009022BB" w:rsidRDefault="009022BB" w:rsidP="009022BB">
      <w:pPr>
        <w:ind w:left="708"/>
        <w:jc w:val="both"/>
        <w:rPr>
          <w:b/>
          <w:sz w:val="22"/>
        </w:rPr>
      </w:pPr>
    </w:p>
    <w:p w:rsidR="009022BB" w:rsidRPr="009022BB" w:rsidRDefault="009022BB" w:rsidP="009022BB">
      <w:pPr>
        <w:tabs>
          <w:tab w:val="left" w:pos="709"/>
        </w:tabs>
        <w:rPr>
          <w:b/>
          <w:color w:val="000000"/>
          <w:lang w:eastAsia="x-none"/>
        </w:rPr>
      </w:pPr>
      <w:r w:rsidRPr="009022BB">
        <w:rPr>
          <w:b/>
          <w:color w:val="000000"/>
          <w:lang w:eastAsia="x-none"/>
        </w:rPr>
        <w:tab/>
      </w:r>
      <w:r w:rsidRPr="009022BB">
        <w:rPr>
          <w:b/>
          <w:color w:val="000000"/>
          <w:lang w:eastAsia="x-none"/>
        </w:rPr>
        <w:tab/>
      </w:r>
    </w:p>
    <w:p w:rsidR="009022BB" w:rsidRPr="009022BB" w:rsidRDefault="00562F2D" w:rsidP="00562F2D">
      <w:pPr>
        <w:jc w:val="both"/>
        <w:rPr>
          <w:color w:val="000000"/>
          <w:lang w:eastAsia="x-none"/>
        </w:rPr>
      </w:pPr>
      <w:r>
        <w:rPr>
          <w:color w:val="000000"/>
          <w:lang w:eastAsia="x-none"/>
        </w:rPr>
        <w:t>A „</w:t>
      </w:r>
      <w:r w:rsidR="009022BB" w:rsidRPr="009022BB">
        <w:rPr>
          <w:color w:val="000000"/>
          <w:lang w:eastAsia="x-none"/>
        </w:rPr>
        <w:t>H épület alaprajz cserélendő nyílászárók jelölésével</w:t>
      </w:r>
      <w:r>
        <w:rPr>
          <w:color w:val="000000"/>
          <w:lang w:eastAsia="x-none"/>
        </w:rPr>
        <w:t xml:space="preserve">” tárgyú </w:t>
      </w:r>
      <w:proofErr w:type="gramStart"/>
      <w:r>
        <w:rPr>
          <w:color w:val="000000"/>
          <w:lang w:eastAsia="x-none"/>
        </w:rPr>
        <w:t>dokumentációt  Ajánlatkérő</w:t>
      </w:r>
      <w:proofErr w:type="gramEnd"/>
      <w:r>
        <w:rPr>
          <w:color w:val="000000"/>
          <w:lang w:eastAsia="x-none"/>
        </w:rPr>
        <w:t xml:space="preserve"> a </w:t>
      </w:r>
      <w:hyperlink r:id="rId9" w:history="1">
        <w:r w:rsidRPr="00380E7A">
          <w:rPr>
            <w:rStyle w:val="Hiperhivatkozs"/>
            <w:bCs/>
          </w:rPr>
          <w:t>http://honvedelmibeszerzes.kormany.hu/2011-evi-cviii-torveny</w:t>
        </w:r>
      </w:hyperlink>
      <w:r>
        <w:rPr>
          <w:bCs/>
        </w:rPr>
        <w:t xml:space="preserve"> </w:t>
      </w:r>
      <w:r w:rsidRPr="00F35D81">
        <w:rPr>
          <w:bCs/>
        </w:rPr>
        <w:t>weboldalon bocsátja rendelkezésre az ajánlattételi határidő lejártáig</w:t>
      </w:r>
      <w:r>
        <w:rPr>
          <w:bCs/>
        </w:rPr>
        <w:t xml:space="preserve"> </w:t>
      </w:r>
      <w:r w:rsidR="009022BB" w:rsidRPr="009022BB">
        <w:rPr>
          <w:color w:val="000000"/>
          <w:lang w:eastAsia="x-none"/>
        </w:rPr>
        <w:t>/3 PDF file/</w:t>
      </w:r>
      <w:r>
        <w:rPr>
          <w:color w:val="000000"/>
          <w:lang w:eastAsia="x-none"/>
        </w:rPr>
        <w:t>.</w:t>
      </w:r>
    </w:p>
    <w:p w:rsidR="009022BB" w:rsidRPr="009022BB" w:rsidRDefault="0088467F" w:rsidP="00C151F1">
      <w:pPr>
        <w:autoSpaceDE w:val="0"/>
        <w:autoSpaceDN w:val="0"/>
        <w:adjustRightInd w:val="0"/>
        <w:spacing w:after="120"/>
        <w:ind w:left="66"/>
        <w:contextualSpacing/>
        <w:jc w:val="both"/>
        <w:rPr>
          <w:sz w:val="22"/>
        </w:rPr>
      </w:pPr>
      <w:r w:rsidRPr="00192667">
        <w:br w:type="page"/>
      </w:r>
    </w:p>
    <w:p w:rsidR="00734EF6" w:rsidRDefault="00734EF6"/>
    <w:p w:rsidR="00A24330" w:rsidRDefault="001E5F72" w:rsidP="006E3272">
      <w:pPr>
        <w:pStyle w:val="Cmsor4"/>
        <w:numPr>
          <w:ilvl w:val="0"/>
          <w:numId w:val="0"/>
        </w:numPr>
        <w:spacing w:after="120"/>
        <w:ind w:left="720"/>
      </w:pPr>
      <w:r>
        <w:t xml:space="preserve">2. </w:t>
      </w:r>
      <w:r w:rsidR="0088467F">
        <w:t xml:space="preserve">sz. melléklet a </w:t>
      </w:r>
      <w:r w:rsidR="006E3272" w:rsidRPr="00207B04">
        <w:t>BI/976-3</w:t>
      </w:r>
      <w:r w:rsidR="006E3272">
        <w:t>8</w:t>
      </w:r>
      <w:r w:rsidR="006E3272" w:rsidRPr="00207B04">
        <w:t>/2016</w:t>
      </w:r>
      <w:r w:rsidR="006E3272">
        <w:t xml:space="preserve"> </w:t>
      </w:r>
      <w:proofErr w:type="spellStart"/>
      <w:r w:rsidR="006E3272">
        <w:t>nyt</w:t>
      </w:r>
      <w:proofErr w:type="spellEnd"/>
      <w:r w:rsidR="006E3272">
        <w:t xml:space="preserve">. számú </w:t>
      </w:r>
      <w:proofErr w:type="spellStart"/>
      <w:r w:rsidR="006E3272">
        <w:t>KKD-ho</w:t>
      </w:r>
      <w:r w:rsidR="0088467F">
        <w:t>z</w:t>
      </w:r>
      <w:proofErr w:type="spellEnd"/>
    </w:p>
    <w:p w:rsidR="005C4467" w:rsidRPr="005C4467" w:rsidRDefault="005C4467" w:rsidP="005C4467">
      <w:pPr>
        <w:pStyle w:val="Cmsor2"/>
        <w:numPr>
          <w:ilvl w:val="0"/>
          <w:numId w:val="0"/>
        </w:numPr>
        <w:spacing w:after="120"/>
        <w:ind w:left="357"/>
        <w:jc w:val="center"/>
      </w:pPr>
      <w:bookmarkStart w:id="2" w:name="_Toc463604223"/>
      <w:r>
        <w:t>Árazatlan költségvetés</w:t>
      </w:r>
      <w:bookmarkEnd w:id="2"/>
    </w:p>
    <w:p w:rsidR="00A24330" w:rsidRDefault="006D4A6A">
      <w:r w:rsidRPr="006D4A6A">
        <w:rPr>
          <w:noProof/>
        </w:rPr>
        <w:drawing>
          <wp:inline distT="0" distB="0" distL="0" distR="0" wp14:anchorId="3541F7C1" wp14:editId="3ECA7DF5">
            <wp:extent cx="6183208" cy="7440375"/>
            <wp:effectExtent l="0" t="0" r="8255" b="82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619" cy="7442073"/>
                    </a:xfrm>
                    <a:prstGeom prst="rect">
                      <a:avLst/>
                    </a:prstGeom>
                    <a:noFill/>
                    <a:ln>
                      <a:noFill/>
                    </a:ln>
                  </pic:spPr>
                </pic:pic>
              </a:graphicData>
            </a:graphic>
          </wp:inline>
        </w:drawing>
      </w:r>
    </w:p>
    <w:p w:rsidR="006D4A6A" w:rsidRDefault="006D4A6A">
      <w:r>
        <w:br w:type="page"/>
      </w:r>
    </w:p>
    <w:p w:rsidR="00A24330" w:rsidRDefault="006D623D" w:rsidP="00AE2D34">
      <w:pPr>
        <w:pStyle w:val="Cmsor4"/>
        <w:numPr>
          <w:ilvl w:val="0"/>
          <w:numId w:val="0"/>
        </w:numPr>
      </w:pPr>
      <w:r w:rsidRPr="006D623D">
        <w:rPr>
          <w:noProof/>
        </w:rPr>
        <w:lastRenderedPageBreak/>
        <w:drawing>
          <wp:inline distT="0" distB="0" distL="0" distR="0" wp14:anchorId="794EE77B" wp14:editId="631364D3">
            <wp:extent cx="5946319" cy="9758916"/>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5996" cy="9758386"/>
                    </a:xfrm>
                    <a:prstGeom prst="rect">
                      <a:avLst/>
                    </a:prstGeom>
                    <a:noFill/>
                    <a:ln>
                      <a:noFill/>
                    </a:ln>
                  </pic:spPr>
                </pic:pic>
              </a:graphicData>
            </a:graphic>
          </wp:inline>
        </w:drawing>
      </w:r>
      <w:r w:rsidR="006D4A6A">
        <w:br w:type="page"/>
      </w:r>
      <w:r w:rsidR="001E5F72">
        <w:lastRenderedPageBreak/>
        <w:t>3</w:t>
      </w:r>
      <w:r>
        <w:t xml:space="preserve">. </w:t>
      </w:r>
      <w:r w:rsidR="00A24330">
        <w:t xml:space="preserve">sz. melléklet a </w:t>
      </w:r>
      <w:r w:rsidR="006E3272" w:rsidRPr="00207B04">
        <w:t>BI/976-3</w:t>
      </w:r>
      <w:r w:rsidR="006E3272">
        <w:t>8</w:t>
      </w:r>
      <w:r w:rsidR="006E3272" w:rsidRPr="00207B04">
        <w:t>/2016</w:t>
      </w:r>
      <w:r w:rsidR="00A24330">
        <w:t xml:space="preserve"> </w:t>
      </w:r>
      <w:proofErr w:type="spellStart"/>
      <w:r w:rsidR="00A2433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320BA" w:rsidRPr="005411DB" w:rsidRDefault="00A320BA" w:rsidP="00A320BA">
            <w:pPr>
              <w:tabs>
                <w:tab w:val="left" w:pos="238"/>
              </w:tabs>
              <w:suppressAutoHyphens/>
              <w:rPr>
                <w:sz w:val="12"/>
                <w:szCs w:val="12"/>
              </w:rPr>
            </w:pPr>
            <w:r>
              <w:tab/>
            </w:r>
          </w:p>
          <w:p w:rsidR="00A920E1" w:rsidRPr="00571548" w:rsidRDefault="00A920E1" w:rsidP="00F6532D">
            <w:pPr>
              <w:pStyle w:val="Cmsor2"/>
              <w:numPr>
                <w:ilvl w:val="0"/>
                <w:numId w:val="0"/>
              </w:numPr>
              <w:ind w:left="360"/>
              <w:jc w:val="center"/>
              <w:rPr>
                <w:i/>
              </w:rPr>
            </w:pPr>
            <w:bookmarkStart w:id="3" w:name="_Toc463604224"/>
            <w:r w:rsidRPr="00571548">
              <w:t>FELOLVASÓLAP</w:t>
            </w:r>
            <w:bookmarkEnd w:id="3"/>
          </w:p>
          <w:tbl>
            <w:tblPr>
              <w:tblW w:w="0" w:type="auto"/>
              <w:tblLayout w:type="fixed"/>
              <w:tblLook w:val="01E0" w:firstRow="1" w:lastRow="1" w:firstColumn="1" w:lastColumn="1" w:noHBand="0" w:noVBand="0"/>
            </w:tblPr>
            <w:tblGrid>
              <w:gridCol w:w="3652"/>
              <w:gridCol w:w="5456"/>
            </w:tblGrid>
            <w:tr w:rsidR="00A920E1" w:rsidRPr="00DC7E3C" w:rsidTr="00A920E1">
              <w:tc>
                <w:tcPr>
                  <w:tcW w:w="3652" w:type="dxa"/>
                </w:tcPr>
                <w:p w:rsidR="00A920E1" w:rsidRPr="00DC7E3C" w:rsidRDefault="00595A29" w:rsidP="006E3272">
                  <w:pPr>
                    <w:autoSpaceDE w:val="0"/>
                    <w:spacing w:before="60" w:after="60" w:line="280" w:lineRule="exact"/>
                    <w:rPr>
                      <w:b/>
                    </w:rPr>
                  </w:pPr>
                  <w:r w:rsidRPr="00DC7E3C">
                    <w:rPr>
                      <w:b/>
                    </w:rPr>
                    <w:t>1. 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A920E1">
              <w:trPr>
                <w:trHeight w:val="413"/>
              </w:trPr>
              <w:tc>
                <w:tcPr>
                  <w:tcW w:w="3652" w:type="dxa"/>
                </w:tcPr>
                <w:p w:rsidR="00A920E1" w:rsidRPr="00DC7E3C" w:rsidRDefault="00A920E1" w:rsidP="00A920E1">
                  <w:pPr>
                    <w:spacing w:before="60" w:after="60" w:line="260" w:lineRule="exact"/>
                  </w:pPr>
                  <w:r w:rsidRPr="00DC7E3C">
                    <w:tab/>
                    <w:t>Kapcsolattartó neve:</w:t>
                  </w:r>
                </w:p>
              </w:tc>
              <w:tc>
                <w:tcPr>
                  <w:tcW w:w="5456" w:type="dxa"/>
                </w:tcPr>
                <w:p w:rsidR="00A920E1" w:rsidRPr="00DC7E3C" w:rsidRDefault="00A920E1" w:rsidP="00A920E1">
                  <w:pPr>
                    <w:spacing w:before="60" w:after="60" w:line="280" w:lineRule="exact"/>
                  </w:pPr>
                </w:p>
              </w:tc>
            </w:tr>
            <w:tr w:rsidR="00A920E1" w:rsidRPr="00DC7E3C" w:rsidTr="00A920E1">
              <w:tc>
                <w:tcPr>
                  <w:tcW w:w="3652" w:type="dxa"/>
                </w:tcPr>
                <w:p w:rsidR="00A920E1" w:rsidRPr="00DC7E3C" w:rsidRDefault="00A920E1" w:rsidP="00A920E1">
                  <w:pPr>
                    <w:spacing w:before="60" w:after="60" w:line="260" w:lineRule="exact"/>
                  </w:pPr>
                  <w:r w:rsidRPr="00DC7E3C">
                    <w:tab/>
                    <w:t>Ajánlattevő címe:</w:t>
                  </w:r>
                </w:p>
              </w:tc>
              <w:tc>
                <w:tcPr>
                  <w:tcW w:w="5456" w:type="dxa"/>
                </w:tcPr>
                <w:p w:rsidR="00A920E1" w:rsidRPr="00DC7E3C" w:rsidRDefault="00A920E1" w:rsidP="00A920E1">
                  <w:pPr>
                    <w:spacing w:before="60" w:after="60" w:line="280" w:lineRule="exact"/>
                  </w:pPr>
                </w:p>
              </w:tc>
            </w:tr>
            <w:tr w:rsidR="00A920E1" w:rsidRPr="00DC7E3C" w:rsidTr="00A920E1">
              <w:tc>
                <w:tcPr>
                  <w:tcW w:w="3652" w:type="dxa"/>
                </w:tcPr>
                <w:p w:rsidR="00A920E1" w:rsidRPr="00DC7E3C" w:rsidRDefault="00A920E1" w:rsidP="00A920E1">
                  <w:pPr>
                    <w:spacing w:before="60" w:after="60" w:line="260" w:lineRule="exact"/>
                  </w:pPr>
                  <w:r w:rsidRPr="00DC7E3C">
                    <w:tab/>
                    <w:t>Ajánlattevő telefonszáma:</w:t>
                  </w:r>
                </w:p>
              </w:tc>
              <w:tc>
                <w:tcPr>
                  <w:tcW w:w="5456" w:type="dxa"/>
                </w:tcPr>
                <w:p w:rsidR="00A920E1" w:rsidRPr="00DC7E3C" w:rsidRDefault="00A920E1" w:rsidP="00A920E1">
                  <w:pPr>
                    <w:spacing w:before="60" w:after="60" w:line="280" w:lineRule="exact"/>
                  </w:pPr>
                </w:p>
              </w:tc>
            </w:tr>
            <w:tr w:rsidR="00A920E1" w:rsidRPr="00DC7E3C" w:rsidTr="00A920E1">
              <w:tc>
                <w:tcPr>
                  <w:tcW w:w="3652" w:type="dxa"/>
                </w:tcPr>
                <w:p w:rsidR="00A920E1" w:rsidRPr="00DC7E3C" w:rsidRDefault="00A920E1" w:rsidP="00A920E1">
                  <w:pPr>
                    <w:spacing w:before="60" w:after="120" w:line="260" w:lineRule="exact"/>
                  </w:pPr>
                  <w:r w:rsidRPr="00DC7E3C">
                    <w:tab/>
                    <w:t>Ajánlattevő telefaxszáma:</w:t>
                  </w:r>
                </w:p>
              </w:tc>
              <w:tc>
                <w:tcPr>
                  <w:tcW w:w="5456" w:type="dxa"/>
                </w:tcPr>
                <w:p w:rsidR="00A920E1" w:rsidRPr="00DC7E3C" w:rsidRDefault="00A920E1" w:rsidP="00A920E1">
                  <w:pPr>
                    <w:spacing w:line="280" w:lineRule="exact"/>
                  </w:pPr>
                </w:p>
              </w:tc>
            </w:tr>
            <w:tr w:rsidR="00A920E1" w:rsidRPr="00DC7E3C" w:rsidTr="00A920E1">
              <w:tc>
                <w:tcPr>
                  <w:tcW w:w="3652" w:type="dxa"/>
                </w:tcPr>
                <w:p w:rsidR="00A920E1" w:rsidRPr="00DC7E3C" w:rsidRDefault="00A920E1" w:rsidP="006E3272">
                  <w:pPr>
                    <w:spacing w:before="60" w:after="160"/>
                  </w:pPr>
                  <w:r w:rsidRPr="00DC7E3C">
                    <w:tab/>
                    <w:t>Ajánlattevő e-mail címe:</w:t>
                  </w:r>
                </w:p>
                <w:p w:rsidR="006E3272" w:rsidRPr="00DC7E3C" w:rsidRDefault="006E3272" w:rsidP="006E3272">
                  <w:pPr>
                    <w:spacing w:before="60" w:after="240"/>
                    <w:ind w:left="743"/>
                  </w:pPr>
                  <w:r w:rsidRPr="00DC7E3C">
                    <w:t>Ajánlattevő adószáma:</w:t>
                  </w:r>
                </w:p>
              </w:tc>
              <w:tc>
                <w:tcPr>
                  <w:tcW w:w="5456" w:type="dxa"/>
                </w:tcPr>
                <w:p w:rsidR="00A920E1" w:rsidRPr="00DC7E3C" w:rsidRDefault="00A920E1" w:rsidP="00A920E1">
                  <w:pPr>
                    <w:spacing w:line="280" w:lineRule="exact"/>
                  </w:pPr>
                </w:p>
              </w:tc>
            </w:tr>
          </w:tbl>
          <w:p w:rsidR="001358A0" w:rsidRPr="00DC7E3C" w:rsidRDefault="00A24330" w:rsidP="00A24330">
            <w:pPr>
              <w:pStyle w:val="Cmsor4"/>
              <w:numPr>
                <w:ilvl w:val="0"/>
                <w:numId w:val="0"/>
              </w:numPr>
              <w:jc w:val="left"/>
            </w:pPr>
            <w:r w:rsidRPr="00DC7E3C">
              <w:rPr>
                <w:b/>
              </w:rPr>
              <w:t xml:space="preserve">2. </w:t>
            </w:r>
            <w:r w:rsidR="00A920E1" w:rsidRPr="00DC7E3C">
              <w:rPr>
                <w:b/>
              </w:rPr>
              <w:t>Az ajánlat tárgya:</w:t>
            </w:r>
            <w:r w:rsidR="00A920E1" w:rsidRPr="00DC7E3C">
              <w:t xml:space="preserve"> </w:t>
            </w:r>
            <w:r w:rsidRPr="00DC7E3C">
              <w:rPr>
                <w:iCs/>
              </w:rPr>
              <w:t>„</w:t>
            </w:r>
            <w:r w:rsidRPr="00DC7E3C">
              <w:t>MH Egészségügyi Központ, Központi telephely H</w:t>
            </w:r>
            <w:r w:rsidR="00806ACC" w:rsidRPr="00DC7E3C">
              <w:t>.</w:t>
            </w:r>
            <w:r w:rsidRPr="00DC7E3C">
              <w:t xml:space="preserve"> és P</w:t>
            </w:r>
            <w:r w:rsidR="00806ACC" w:rsidRPr="00DC7E3C">
              <w:t>.</w:t>
            </w:r>
            <w:r w:rsidRPr="00DC7E3C">
              <w:t xml:space="preserve"> jelű épületek kijelölt nyílászáróinak a cseréje”</w:t>
            </w:r>
            <w:r w:rsidR="00806ACC" w:rsidRPr="00DC7E3C">
              <w:t xml:space="preserve"> a KEHOP 5.2.1.-15-2015-00005 számú projekt keretében</w:t>
            </w:r>
            <w:r w:rsidR="00DC7E3C" w:rsidRPr="00DC7E3C">
              <w:t>.</w:t>
            </w:r>
          </w:p>
          <w:p w:rsidR="00A24330" w:rsidRPr="00DC7E3C" w:rsidRDefault="00A24330" w:rsidP="00571AD1">
            <w:pPr>
              <w:jc w:val="both"/>
            </w:pPr>
          </w:p>
          <w:p w:rsidR="001E3972" w:rsidRPr="00DC7E3C" w:rsidRDefault="00A920E1" w:rsidP="00B81453">
            <w:pPr>
              <w:spacing w:after="120"/>
              <w:rPr>
                <w:b/>
              </w:rPr>
            </w:pPr>
            <w:r w:rsidRPr="00DC7E3C">
              <w:rPr>
                <w:b/>
              </w:rPr>
              <w:t xml:space="preserve">3. </w:t>
            </w:r>
            <w:r w:rsidR="007812B2" w:rsidRPr="00DC7E3C">
              <w:rPr>
                <w:b/>
              </w:rPr>
              <w:t>Az ajánlat ért</w:t>
            </w:r>
            <w:r w:rsidR="00342292" w:rsidRPr="00DC7E3C">
              <w:rPr>
                <w:b/>
              </w:rPr>
              <w:t xml:space="preserve">ékelésre kerülő tartalmi elemei (a megpályázni kívánt részajánlati </w:t>
            </w:r>
            <w:proofErr w:type="gramStart"/>
            <w:r w:rsidR="00342292" w:rsidRPr="00DC7E3C">
              <w:rPr>
                <w:b/>
              </w:rPr>
              <w:t>kör(</w:t>
            </w:r>
            <w:proofErr w:type="spellStart"/>
            <w:proofErr w:type="gramEnd"/>
            <w:r w:rsidR="00342292" w:rsidRPr="00DC7E3C">
              <w:rPr>
                <w:b/>
              </w:rPr>
              <w:t>ök</w:t>
            </w:r>
            <w:proofErr w:type="spellEnd"/>
            <w:r w:rsidR="00342292" w:rsidRPr="00DC7E3C">
              <w:rPr>
                <w:b/>
              </w:rPr>
              <w:t>)re vonatkozóan töltendő ki):</w:t>
            </w:r>
          </w:p>
          <w:p w:rsidR="007812B2" w:rsidRPr="00DC7E3C" w:rsidRDefault="007812B2" w:rsidP="007812B2">
            <w:pPr>
              <w:spacing w:after="120"/>
              <w:rPr>
                <w:b/>
              </w:rPr>
            </w:pPr>
            <w:r w:rsidRPr="00DC7E3C">
              <w:rPr>
                <w:u w:val="single"/>
              </w:rPr>
              <w:t>1. részajánlati kör</w:t>
            </w:r>
            <w:r w:rsidR="00DC7E3C">
              <w:t>:</w:t>
            </w:r>
            <w:r w:rsidR="00A24330" w:rsidRPr="00DC7E3C">
              <w:t xml:space="preserve"> MH EK Központi telephely P. jelű épület kijelölt nyílászáróinak a cseréje (350 m</w:t>
            </w:r>
            <w:r w:rsidR="00A24330" w:rsidRPr="00DC7E3C">
              <w:rPr>
                <w:vertAlign w:val="superscript"/>
              </w:rPr>
              <w:t>2</w:t>
            </w:r>
            <w:r w:rsidR="00A24330" w:rsidRPr="00DC7E3C">
              <w:t>)</w:t>
            </w:r>
            <w:r w:rsidRPr="00DC7E3C">
              <w:rPr>
                <w:b/>
              </w:rPr>
              <w:t>:</w:t>
            </w:r>
          </w:p>
          <w:tbl>
            <w:tblPr>
              <w:tblStyle w:val="Rcsostblzat"/>
              <w:tblW w:w="6237" w:type="dxa"/>
              <w:tblLayout w:type="fixed"/>
              <w:tblLook w:val="04A0" w:firstRow="1" w:lastRow="0" w:firstColumn="1" w:lastColumn="0" w:noHBand="0" w:noVBand="1"/>
            </w:tblPr>
            <w:tblGrid>
              <w:gridCol w:w="2079"/>
              <w:gridCol w:w="2079"/>
              <w:gridCol w:w="2079"/>
            </w:tblGrid>
            <w:tr w:rsidR="007812B2" w:rsidRPr="007D4852" w:rsidTr="00DC7E3C">
              <w:tc>
                <w:tcPr>
                  <w:tcW w:w="6237" w:type="dxa"/>
                  <w:gridSpan w:val="3"/>
                  <w:tcBorders>
                    <w:bottom w:val="single" w:sz="4" w:space="0" w:color="auto"/>
                  </w:tcBorders>
                  <w:vAlign w:val="center"/>
                </w:tcPr>
                <w:p w:rsidR="007D4852" w:rsidRPr="007D4852" w:rsidRDefault="007812B2" w:rsidP="004949F6">
                  <w:pPr>
                    <w:jc w:val="center"/>
                    <w:rPr>
                      <w:b/>
                      <w:sz w:val="22"/>
                      <w:szCs w:val="22"/>
                    </w:rPr>
                  </w:pPr>
                  <w:r w:rsidRPr="007D4852">
                    <w:rPr>
                      <w:b/>
                      <w:sz w:val="22"/>
                      <w:szCs w:val="22"/>
                    </w:rPr>
                    <w:t>Ajánlati ár</w:t>
                  </w:r>
                  <w:r w:rsidR="007D4852" w:rsidRPr="007D4852">
                    <w:rPr>
                      <w:b/>
                      <w:sz w:val="22"/>
                      <w:szCs w:val="22"/>
                    </w:rPr>
                    <w:t xml:space="preserve"> </w:t>
                  </w:r>
                </w:p>
                <w:p w:rsidR="007812B2" w:rsidRPr="007D4852" w:rsidRDefault="007D4852" w:rsidP="004949F6">
                  <w:pPr>
                    <w:jc w:val="center"/>
                    <w:rPr>
                      <w:sz w:val="22"/>
                      <w:szCs w:val="22"/>
                    </w:rPr>
                  </w:pPr>
                  <w:r w:rsidRPr="007D4852">
                    <w:rPr>
                      <w:sz w:val="22"/>
                      <w:szCs w:val="22"/>
                    </w:rPr>
                    <w:t>(a beárazott költségvetés mindösszesen sorában szereplő összegek)</w:t>
                  </w:r>
                </w:p>
              </w:tc>
            </w:tr>
            <w:tr w:rsidR="007812B2" w:rsidRPr="007D4852" w:rsidTr="00DC7E3C">
              <w:tc>
                <w:tcPr>
                  <w:tcW w:w="2079"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Nettó ár (Ft)</w:t>
                  </w:r>
                </w:p>
              </w:tc>
              <w:tc>
                <w:tcPr>
                  <w:tcW w:w="2079"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ÁFA 27%</w:t>
                  </w:r>
                </w:p>
              </w:tc>
              <w:tc>
                <w:tcPr>
                  <w:tcW w:w="2079"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Bruttó ár (Ft)</w:t>
                  </w:r>
                </w:p>
              </w:tc>
            </w:tr>
            <w:tr w:rsidR="007812B2" w:rsidRPr="007D4852" w:rsidTr="00DC7E3C">
              <w:trPr>
                <w:trHeight w:val="400"/>
              </w:trPr>
              <w:tc>
                <w:tcPr>
                  <w:tcW w:w="2079" w:type="dxa"/>
                  <w:tcBorders>
                    <w:bottom w:val="single" w:sz="4" w:space="0" w:color="auto"/>
                  </w:tcBorders>
                  <w:vAlign w:val="center"/>
                </w:tcPr>
                <w:p w:rsidR="007812B2" w:rsidRPr="007D4852" w:rsidRDefault="007812B2" w:rsidP="004949F6">
                  <w:pPr>
                    <w:jc w:val="center"/>
                    <w:rPr>
                      <w:sz w:val="22"/>
                      <w:szCs w:val="22"/>
                    </w:rPr>
                  </w:pPr>
                </w:p>
              </w:tc>
              <w:tc>
                <w:tcPr>
                  <w:tcW w:w="2079" w:type="dxa"/>
                  <w:tcBorders>
                    <w:bottom w:val="single" w:sz="4" w:space="0" w:color="auto"/>
                  </w:tcBorders>
                  <w:vAlign w:val="center"/>
                </w:tcPr>
                <w:p w:rsidR="007812B2" w:rsidRPr="007D4852" w:rsidRDefault="007812B2" w:rsidP="004949F6">
                  <w:pPr>
                    <w:jc w:val="center"/>
                    <w:rPr>
                      <w:sz w:val="22"/>
                      <w:szCs w:val="22"/>
                    </w:rPr>
                  </w:pPr>
                </w:p>
              </w:tc>
              <w:tc>
                <w:tcPr>
                  <w:tcW w:w="2079" w:type="dxa"/>
                  <w:tcBorders>
                    <w:bottom w:val="single" w:sz="4" w:space="0" w:color="auto"/>
                  </w:tcBorders>
                  <w:vAlign w:val="center"/>
                </w:tcPr>
                <w:p w:rsidR="007812B2" w:rsidRPr="007D4852" w:rsidRDefault="007812B2" w:rsidP="004949F6">
                  <w:pPr>
                    <w:jc w:val="center"/>
                    <w:rPr>
                      <w:sz w:val="22"/>
                      <w:szCs w:val="22"/>
                    </w:rPr>
                  </w:pPr>
                </w:p>
              </w:tc>
            </w:tr>
          </w:tbl>
          <w:p w:rsidR="007812B2" w:rsidRPr="007D4852" w:rsidRDefault="007812B2" w:rsidP="007812B2">
            <w:pPr>
              <w:rPr>
                <w:sz w:val="22"/>
                <w:szCs w:val="22"/>
              </w:rPr>
            </w:pPr>
          </w:p>
          <w:p w:rsidR="007812B2" w:rsidRPr="007D4852" w:rsidRDefault="007812B2" w:rsidP="00DC7E3C">
            <w:pPr>
              <w:spacing w:after="120"/>
              <w:rPr>
                <w:sz w:val="22"/>
                <w:szCs w:val="22"/>
              </w:rPr>
            </w:pPr>
            <w:r w:rsidRPr="007D4852">
              <w:rPr>
                <w:sz w:val="22"/>
                <w:szCs w:val="22"/>
              </w:rPr>
              <w:t>Késedelmi kötbér</w:t>
            </w:r>
            <w:proofErr w:type="gramStart"/>
            <w:r w:rsidRPr="007D4852">
              <w:rPr>
                <w:sz w:val="22"/>
                <w:szCs w:val="22"/>
              </w:rPr>
              <w:t>: …</w:t>
            </w:r>
            <w:proofErr w:type="gramEnd"/>
            <w:r w:rsidRPr="007D4852">
              <w:rPr>
                <w:sz w:val="22"/>
                <w:szCs w:val="22"/>
              </w:rPr>
              <w:t>…………………</w:t>
            </w:r>
            <w:r w:rsidR="00A24330" w:rsidRPr="007D4852">
              <w:rPr>
                <w:sz w:val="22"/>
                <w:szCs w:val="22"/>
              </w:rPr>
              <w:t>% / nap</w:t>
            </w:r>
            <w:r w:rsidR="00DC7E3C">
              <w:rPr>
                <w:sz w:val="22"/>
                <w:szCs w:val="22"/>
              </w:rPr>
              <w:t xml:space="preserve"> </w:t>
            </w:r>
            <w:r w:rsidRPr="007D4852">
              <w:rPr>
                <w:sz w:val="22"/>
                <w:szCs w:val="22"/>
              </w:rPr>
              <w:t>(1 % - 5% közötti érték adható meg)</w:t>
            </w:r>
          </w:p>
          <w:p w:rsidR="007812B2" w:rsidRPr="007D4852" w:rsidRDefault="00A24330" w:rsidP="00DC7E3C">
            <w:pPr>
              <w:spacing w:before="60" w:after="60"/>
              <w:rPr>
                <w:sz w:val="22"/>
                <w:szCs w:val="22"/>
              </w:rPr>
            </w:pPr>
            <w:r w:rsidRPr="007D4852">
              <w:rPr>
                <w:sz w:val="22"/>
                <w:szCs w:val="22"/>
              </w:rPr>
              <w:t xml:space="preserve">Vállalt jótállási </w:t>
            </w:r>
            <w:proofErr w:type="gramStart"/>
            <w:r w:rsidRPr="007D4852">
              <w:rPr>
                <w:sz w:val="22"/>
                <w:szCs w:val="22"/>
              </w:rPr>
              <w:t>idő :</w:t>
            </w:r>
            <w:proofErr w:type="gramEnd"/>
            <w:r w:rsidRPr="007D4852">
              <w:rPr>
                <w:sz w:val="22"/>
                <w:szCs w:val="22"/>
              </w:rPr>
              <w:t>…………………év</w:t>
            </w:r>
            <w:r w:rsidR="00DC7E3C">
              <w:rPr>
                <w:sz w:val="22"/>
                <w:szCs w:val="22"/>
              </w:rPr>
              <w:t xml:space="preserve"> </w:t>
            </w:r>
            <w:r w:rsidR="007812B2" w:rsidRPr="007D4852">
              <w:rPr>
                <w:sz w:val="22"/>
                <w:szCs w:val="22"/>
              </w:rPr>
              <w:t>(</w:t>
            </w:r>
            <w:r w:rsidRPr="007D4852">
              <w:rPr>
                <w:sz w:val="22"/>
                <w:szCs w:val="22"/>
              </w:rPr>
              <w:t>1-5 év</w:t>
            </w:r>
            <w:r w:rsidR="007812B2" w:rsidRPr="007D4852">
              <w:rPr>
                <w:sz w:val="22"/>
                <w:szCs w:val="22"/>
              </w:rPr>
              <w:t xml:space="preserve"> közötti érték adható meg)</w:t>
            </w:r>
          </w:p>
          <w:p w:rsidR="007812B2" w:rsidRPr="007D4852" w:rsidRDefault="007812B2" w:rsidP="007812B2">
            <w:pPr>
              <w:spacing w:before="60" w:after="60"/>
              <w:rPr>
                <w:b/>
                <w:sz w:val="22"/>
                <w:szCs w:val="22"/>
              </w:rPr>
            </w:pPr>
          </w:p>
          <w:p w:rsidR="007812B2" w:rsidRPr="00DC7E3C" w:rsidRDefault="007812B2" w:rsidP="007812B2">
            <w:pPr>
              <w:spacing w:after="120"/>
              <w:rPr>
                <w:b/>
              </w:rPr>
            </w:pPr>
            <w:r w:rsidRPr="00DC7E3C">
              <w:rPr>
                <w:u w:val="single"/>
              </w:rPr>
              <w:t>2. részajánlati kör</w:t>
            </w:r>
            <w:r w:rsidR="00DC7E3C" w:rsidRPr="00DC7E3C">
              <w:t>:</w:t>
            </w:r>
            <w:r w:rsidR="00A24330" w:rsidRPr="00DC7E3C">
              <w:t xml:space="preserve"> MH EK Központi telephely H. jelű épület kijelölt nyílászáróinak a cseréje (750 m2)</w:t>
            </w:r>
            <w:r w:rsidRPr="00DC7E3C">
              <w:t>:</w:t>
            </w:r>
          </w:p>
          <w:tbl>
            <w:tblPr>
              <w:tblStyle w:val="Rcsostblzat"/>
              <w:tblW w:w="6237" w:type="dxa"/>
              <w:tblLayout w:type="fixed"/>
              <w:tblLook w:val="04A0" w:firstRow="1" w:lastRow="0" w:firstColumn="1" w:lastColumn="0" w:noHBand="0" w:noVBand="1"/>
            </w:tblPr>
            <w:tblGrid>
              <w:gridCol w:w="2079"/>
              <w:gridCol w:w="2079"/>
              <w:gridCol w:w="2079"/>
            </w:tblGrid>
            <w:tr w:rsidR="007D4852" w:rsidRPr="007D4852" w:rsidTr="00DC7E3C">
              <w:tc>
                <w:tcPr>
                  <w:tcW w:w="6237" w:type="dxa"/>
                  <w:gridSpan w:val="3"/>
                  <w:tcBorders>
                    <w:bottom w:val="single" w:sz="4" w:space="0" w:color="auto"/>
                  </w:tcBorders>
                  <w:vAlign w:val="center"/>
                </w:tcPr>
                <w:p w:rsidR="007D4852" w:rsidRPr="007D4852" w:rsidRDefault="007D4852" w:rsidP="00604DB8">
                  <w:pPr>
                    <w:jc w:val="center"/>
                    <w:rPr>
                      <w:b/>
                      <w:sz w:val="22"/>
                      <w:szCs w:val="22"/>
                    </w:rPr>
                  </w:pPr>
                  <w:r w:rsidRPr="007D4852">
                    <w:rPr>
                      <w:b/>
                      <w:sz w:val="22"/>
                      <w:szCs w:val="22"/>
                    </w:rPr>
                    <w:t xml:space="preserve">Ajánlati ár </w:t>
                  </w:r>
                </w:p>
                <w:p w:rsidR="007D4852" w:rsidRPr="007D4852" w:rsidRDefault="007D4852" w:rsidP="00604DB8">
                  <w:pPr>
                    <w:jc w:val="center"/>
                    <w:rPr>
                      <w:sz w:val="22"/>
                      <w:szCs w:val="22"/>
                    </w:rPr>
                  </w:pPr>
                  <w:r w:rsidRPr="007D4852">
                    <w:rPr>
                      <w:sz w:val="22"/>
                      <w:szCs w:val="22"/>
                    </w:rPr>
                    <w:t>(a beárazott költségvetés mindösszesen sorában szereplő összegek)</w:t>
                  </w:r>
                </w:p>
              </w:tc>
            </w:tr>
            <w:tr w:rsidR="007D4852" w:rsidRPr="007D4852" w:rsidTr="00DC7E3C">
              <w:tc>
                <w:tcPr>
                  <w:tcW w:w="2079" w:type="dxa"/>
                  <w:tcBorders>
                    <w:bottom w:val="single" w:sz="4" w:space="0" w:color="auto"/>
                  </w:tcBorders>
                  <w:vAlign w:val="center"/>
                </w:tcPr>
                <w:p w:rsidR="007D4852" w:rsidRPr="007D4852" w:rsidRDefault="007D4852" w:rsidP="00604DB8">
                  <w:pPr>
                    <w:jc w:val="center"/>
                    <w:rPr>
                      <w:sz w:val="22"/>
                      <w:szCs w:val="22"/>
                    </w:rPr>
                  </w:pPr>
                  <w:r w:rsidRPr="007D4852">
                    <w:rPr>
                      <w:sz w:val="22"/>
                      <w:szCs w:val="22"/>
                    </w:rPr>
                    <w:t>Nettó ár (Ft)</w:t>
                  </w:r>
                </w:p>
              </w:tc>
              <w:tc>
                <w:tcPr>
                  <w:tcW w:w="2079" w:type="dxa"/>
                  <w:tcBorders>
                    <w:bottom w:val="single" w:sz="4" w:space="0" w:color="auto"/>
                  </w:tcBorders>
                  <w:vAlign w:val="center"/>
                </w:tcPr>
                <w:p w:rsidR="007D4852" w:rsidRPr="007D4852" w:rsidRDefault="007D4852" w:rsidP="00604DB8">
                  <w:pPr>
                    <w:jc w:val="center"/>
                    <w:rPr>
                      <w:sz w:val="22"/>
                      <w:szCs w:val="22"/>
                    </w:rPr>
                  </w:pPr>
                  <w:r w:rsidRPr="007D4852">
                    <w:rPr>
                      <w:sz w:val="22"/>
                      <w:szCs w:val="22"/>
                    </w:rPr>
                    <w:t>ÁFA 27%</w:t>
                  </w:r>
                </w:p>
              </w:tc>
              <w:tc>
                <w:tcPr>
                  <w:tcW w:w="2079" w:type="dxa"/>
                  <w:tcBorders>
                    <w:bottom w:val="single" w:sz="4" w:space="0" w:color="auto"/>
                  </w:tcBorders>
                  <w:vAlign w:val="center"/>
                </w:tcPr>
                <w:p w:rsidR="007D4852" w:rsidRPr="007D4852" w:rsidRDefault="007D4852" w:rsidP="00604DB8">
                  <w:pPr>
                    <w:jc w:val="center"/>
                    <w:rPr>
                      <w:sz w:val="22"/>
                      <w:szCs w:val="22"/>
                    </w:rPr>
                  </w:pPr>
                  <w:r w:rsidRPr="007D4852">
                    <w:rPr>
                      <w:sz w:val="22"/>
                      <w:szCs w:val="22"/>
                    </w:rPr>
                    <w:t>Bruttó ár (Ft)</w:t>
                  </w:r>
                </w:p>
              </w:tc>
            </w:tr>
            <w:tr w:rsidR="007D4852" w:rsidRPr="007D4852" w:rsidTr="00DC7E3C">
              <w:trPr>
                <w:trHeight w:val="400"/>
              </w:trPr>
              <w:tc>
                <w:tcPr>
                  <w:tcW w:w="2079" w:type="dxa"/>
                  <w:tcBorders>
                    <w:bottom w:val="single" w:sz="4" w:space="0" w:color="auto"/>
                  </w:tcBorders>
                  <w:vAlign w:val="center"/>
                </w:tcPr>
                <w:p w:rsidR="007D4852" w:rsidRPr="007D4852" w:rsidRDefault="007D4852" w:rsidP="00604DB8">
                  <w:pPr>
                    <w:jc w:val="center"/>
                    <w:rPr>
                      <w:sz w:val="22"/>
                      <w:szCs w:val="22"/>
                    </w:rPr>
                  </w:pPr>
                </w:p>
              </w:tc>
              <w:tc>
                <w:tcPr>
                  <w:tcW w:w="2079" w:type="dxa"/>
                  <w:tcBorders>
                    <w:bottom w:val="single" w:sz="4" w:space="0" w:color="auto"/>
                  </w:tcBorders>
                  <w:vAlign w:val="center"/>
                </w:tcPr>
                <w:p w:rsidR="007D4852" w:rsidRPr="007D4852" w:rsidRDefault="007D4852" w:rsidP="00604DB8">
                  <w:pPr>
                    <w:jc w:val="center"/>
                    <w:rPr>
                      <w:sz w:val="22"/>
                      <w:szCs w:val="22"/>
                    </w:rPr>
                  </w:pPr>
                </w:p>
              </w:tc>
              <w:tc>
                <w:tcPr>
                  <w:tcW w:w="2079" w:type="dxa"/>
                  <w:tcBorders>
                    <w:bottom w:val="single" w:sz="4" w:space="0" w:color="auto"/>
                  </w:tcBorders>
                  <w:vAlign w:val="center"/>
                </w:tcPr>
                <w:p w:rsidR="007D4852" w:rsidRPr="007D4852" w:rsidRDefault="007D4852" w:rsidP="00604DB8">
                  <w:pPr>
                    <w:jc w:val="center"/>
                    <w:rPr>
                      <w:sz w:val="22"/>
                      <w:szCs w:val="22"/>
                    </w:rPr>
                  </w:pPr>
                </w:p>
              </w:tc>
            </w:tr>
          </w:tbl>
          <w:p w:rsidR="007812B2" w:rsidRPr="007D4852" w:rsidRDefault="007812B2" w:rsidP="007812B2">
            <w:pPr>
              <w:rPr>
                <w:sz w:val="22"/>
                <w:szCs w:val="22"/>
              </w:rPr>
            </w:pPr>
          </w:p>
          <w:p w:rsidR="00A24330" w:rsidRPr="007D4852" w:rsidRDefault="00A24330" w:rsidP="00DC7E3C">
            <w:pPr>
              <w:spacing w:after="120"/>
              <w:rPr>
                <w:sz w:val="22"/>
                <w:szCs w:val="22"/>
              </w:rPr>
            </w:pPr>
            <w:r w:rsidRPr="007D4852">
              <w:rPr>
                <w:sz w:val="22"/>
                <w:szCs w:val="22"/>
              </w:rPr>
              <w:t>Késedelmi kötbér</w:t>
            </w:r>
            <w:proofErr w:type="gramStart"/>
            <w:r w:rsidRPr="007D4852">
              <w:rPr>
                <w:sz w:val="22"/>
                <w:szCs w:val="22"/>
              </w:rPr>
              <w:t>: …</w:t>
            </w:r>
            <w:proofErr w:type="gramEnd"/>
            <w:r w:rsidRPr="007D4852">
              <w:rPr>
                <w:sz w:val="22"/>
                <w:szCs w:val="22"/>
              </w:rPr>
              <w:t>…………………% / nap</w:t>
            </w:r>
            <w:r w:rsidR="00DC7E3C">
              <w:rPr>
                <w:sz w:val="22"/>
                <w:szCs w:val="22"/>
              </w:rPr>
              <w:t xml:space="preserve"> </w:t>
            </w:r>
            <w:r w:rsidRPr="007D4852">
              <w:rPr>
                <w:sz w:val="22"/>
                <w:szCs w:val="22"/>
              </w:rPr>
              <w:t>(1 % - 5% közötti érték adható meg)</w:t>
            </w:r>
          </w:p>
          <w:p w:rsidR="00A24330" w:rsidRPr="007D4852" w:rsidRDefault="00A24330" w:rsidP="00DC7E3C">
            <w:pPr>
              <w:spacing w:before="60" w:after="60"/>
              <w:rPr>
                <w:sz w:val="22"/>
                <w:szCs w:val="22"/>
              </w:rPr>
            </w:pPr>
            <w:r w:rsidRPr="007D4852">
              <w:rPr>
                <w:sz w:val="22"/>
                <w:szCs w:val="22"/>
              </w:rPr>
              <w:t xml:space="preserve">Vállalt jótállási </w:t>
            </w:r>
            <w:proofErr w:type="gramStart"/>
            <w:r w:rsidRPr="007D4852">
              <w:rPr>
                <w:sz w:val="22"/>
                <w:szCs w:val="22"/>
              </w:rPr>
              <w:t>idő :</w:t>
            </w:r>
            <w:proofErr w:type="gramEnd"/>
            <w:r w:rsidRPr="007D4852">
              <w:rPr>
                <w:sz w:val="22"/>
                <w:szCs w:val="22"/>
              </w:rPr>
              <w:t>…………………év</w:t>
            </w:r>
            <w:r w:rsidR="00DC7E3C">
              <w:rPr>
                <w:sz w:val="22"/>
                <w:szCs w:val="22"/>
              </w:rPr>
              <w:t xml:space="preserve"> </w:t>
            </w:r>
            <w:r w:rsidRPr="007D4852">
              <w:rPr>
                <w:sz w:val="22"/>
                <w:szCs w:val="22"/>
              </w:rPr>
              <w:t>(1-5 év közötti érték adható meg)</w:t>
            </w:r>
          </w:p>
          <w:p w:rsidR="0073411B" w:rsidRPr="007D4852" w:rsidRDefault="0073411B" w:rsidP="00A920E1">
            <w:pPr>
              <w:spacing w:before="60" w:after="60" w:line="280" w:lineRule="exact"/>
              <w:rPr>
                <w:b/>
                <w:sz w:val="22"/>
                <w:szCs w:val="22"/>
              </w:rPr>
            </w:pPr>
          </w:p>
          <w:p w:rsidR="00A920E1" w:rsidRPr="000A1443" w:rsidRDefault="00A920E1" w:rsidP="00DC7E3C">
            <w:pPr>
              <w:spacing w:before="60" w:after="60" w:line="280" w:lineRule="exact"/>
            </w:pPr>
            <w:r w:rsidRPr="000A1443">
              <w:t>Kelt:</w:t>
            </w:r>
          </w:p>
        </w:tc>
      </w:tr>
    </w:tbl>
    <w:p w:rsidR="00EA1760" w:rsidRDefault="00DC7E3C" w:rsidP="00DC7E3C">
      <w:pPr>
        <w:tabs>
          <w:tab w:val="center" w:pos="6237"/>
        </w:tabs>
        <w:suppressAutoHyphens/>
      </w:pPr>
      <w:r>
        <w:tab/>
      </w:r>
      <w:r w:rsidR="00EA1760">
        <w:t>______________________</w:t>
      </w:r>
    </w:p>
    <w:p w:rsidR="00EA1760" w:rsidRDefault="00EA1760" w:rsidP="00DC7E3C">
      <w:pPr>
        <w:tabs>
          <w:tab w:val="center" w:pos="6237"/>
        </w:tabs>
        <w:suppressAutoHyphens/>
      </w:pPr>
      <w:r>
        <w:tab/>
        <w:t>Cégszerű aláírás</w:t>
      </w:r>
    </w:p>
    <w:p w:rsidR="00755A30" w:rsidRDefault="0088467F" w:rsidP="00DC7E3C">
      <w:pPr>
        <w:pStyle w:val="Cmsor4"/>
        <w:numPr>
          <w:ilvl w:val="0"/>
          <w:numId w:val="0"/>
        </w:numPr>
        <w:ind w:left="720"/>
      </w:pPr>
      <w:r>
        <w:br w:type="page"/>
      </w:r>
      <w:r w:rsidR="001E5F72">
        <w:lastRenderedPageBreak/>
        <w:t>4</w:t>
      </w:r>
      <w:proofErr w:type="gramStart"/>
      <w:r w:rsidR="001E5F72">
        <w:t>.</w:t>
      </w:r>
      <w:r w:rsidR="00755A30">
        <w:t>sz.</w:t>
      </w:r>
      <w:proofErr w:type="gramEnd"/>
      <w:r w:rsidR="00755A30">
        <w:t xml:space="preserve"> melléklet a </w:t>
      </w:r>
      <w:r w:rsidR="00DC7E3C" w:rsidRPr="00207B04">
        <w:t>BI/976-3</w:t>
      </w:r>
      <w:r w:rsidR="00DC7E3C">
        <w:t>8</w:t>
      </w:r>
      <w:r w:rsidR="00DC7E3C" w:rsidRPr="00207B04">
        <w:t>/2016</w:t>
      </w:r>
      <w:r w:rsidR="00DC7E3C">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4" w:name="_Toc414269234"/>
      <w:bookmarkStart w:id="5" w:name="_Toc463604225"/>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4"/>
      <w:bookmarkEnd w:id="5"/>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1A3BA3">
        <w:rPr>
          <w:b/>
        </w:rPr>
        <w:t>p</w:t>
      </w:r>
      <w:proofErr w:type="spellEnd"/>
      <w:r w:rsidRPr="008A198B">
        <w:rPr>
          <w:b/>
        </w:rPr>
        <w:t>) pont</w:t>
      </w:r>
      <w:r w:rsidR="001A3BA3">
        <w:rPr>
          <w:b/>
        </w:rPr>
        <w:t>ok</w:t>
      </w:r>
    </w:p>
    <w:p w:rsidR="00991DB4" w:rsidRDefault="00991DB4" w:rsidP="00991DB4">
      <w:pPr>
        <w:tabs>
          <w:tab w:val="left" w:pos="0"/>
        </w:tabs>
        <w:rPr>
          <w:i/>
        </w:rPr>
      </w:pPr>
    </w:p>
    <w:p w:rsidR="00D63E88" w:rsidRPr="002F067B" w:rsidRDefault="00D63E88" w:rsidP="009B55B4">
      <w:pPr>
        <w:ind w:firstLine="487"/>
        <w:jc w:val="center"/>
        <w:rPr>
          <w:i/>
        </w:rPr>
      </w:pPr>
      <w:r w:rsidRPr="002F067B">
        <w:rPr>
          <w:bCs/>
          <w:i/>
        </w:rPr>
        <w:t>„</w:t>
      </w:r>
      <w:r w:rsidR="00DC7E3C" w:rsidRPr="002F067B">
        <w:rPr>
          <w:i/>
        </w:rPr>
        <w:t xml:space="preserve">MH Egészségügyi Központ, Központi telephely H. </w:t>
      </w:r>
      <w:proofErr w:type="gramStart"/>
      <w:r w:rsidR="00DC7E3C" w:rsidRPr="002F067B">
        <w:rPr>
          <w:i/>
        </w:rPr>
        <w:t>és</w:t>
      </w:r>
      <w:proofErr w:type="gramEnd"/>
      <w:r w:rsidR="00DC7E3C" w:rsidRPr="002F067B">
        <w:rPr>
          <w:i/>
        </w:rPr>
        <w:t xml:space="preserve"> P. jelű épületek kijelölt nyílászáróinak a cseréje” a KEHOP 5.2.1.-15-2015-00005 számú projekt keretében</w:t>
      </w:r>
    </w:p>
    <w:p w:rsidR="009B55B4" w:rsidRDefault="009B55B4"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proofErr w:type="spellStart"/>
      <w:r w:rsidR="00991DB4" w:rsidRPr="000A1443">
        <w:rPr>
          <w:b/>
          <w:lang w:eastAsia="ar-SA"/>
        </w:rPr>
        <w:t>sz.</w:t>
      </w:r>
      <w:r w:rsidR="00991DB4">
        <w:rPr>
          <w:b/>
          <w:lang w:eastAsia="ar-SA"/>
        </w:rPr>
        <w:t>minta</w:t>
      </w:r>
      <w:proofErr w:type="spellEnd"/>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2F067B" w:rsidRPr="002F067B" w:rsidRDefault="00E93C23" w:rsidP="002F067B">
      <w:pPr>
        <w:ind w:firstLine="487"/>
        <w:jc w:val="center"/>
        <w:rPr>
          <w:i/>
        </w:rPr>
      </w:pPr>
      <w:r w:rsidRPr="00D10423">
        <w:rPr>
          <w:bCs/>
          <w:i/>
        </w:rPr>
        <w:t>„</w:t>
      </w:r>
      <w:r w:rsidR="002F067B" w:rsidRPr="002F067B">
        <w:rPr>
          <w:i/>
        </w:rPr>
        <w:t xml:space="preserve">MH Egészségügyi Központ, Központi telephely H. </w:t>
      </w:r>
      <w:proofErr w:type="gramStart"/>
      <w:r w:rsidR="002F067B" w:rsidRPr="002F067B">
        <w:rPr>
          <w:i/>
        </w:rPr>
        <w:t>és</w:t>
      </w:r>
      <w:proofErr w:type="gramEnd"/>
      <w:r w:rsidR="002F067B" w:rsidRPr="002F067B">
        <w:rPr>
          <w:i/>
        </w:rPr>
        <w:t xml:space="preserve"> P. jelű épületek kijelölt nyílászáróinak a cseréje” a KEHOP 5.2.1.-15-2015-00005 számú projekt keretében</w:t>
      </w:r>
    </w:p>
    <w:p w:rsidR="00E93C23" w:rsidRDefault="00E93C23" w:rsidP="002F067B">
      <w:pPr>
        <w:ind w:firstLine="487"/>
        <w:rPr>
          <w:i/>
        </w:rPr>
      </w:pPr>
      <w:r>
        <w:rPr>
          <w:i/>
        </w:rPr>
        <w:t xml:space="preserve"> </w:t>
      </w: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6" w:name="_Toc395375916"/>
      <w:bookmarkStart w:id="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2F067B" w:rsidRPr="002F067B" w:rsidRDefault="002F067B" w:rsidP="002F067B">
      <w:pPr>
        <w:ind w:firstLine="487"/>
        <w:jc w:val="center"/>
        <w:rPr>
          <w:i/>
        </w:rPr>
      </w:pPr>
      <w:r w:rsidRPr="002F067B">
        <w:rPr>
          <w:bCs/>
          <w:i/>
        </w:rPr>
        <w:t>„</w:t>
      </w:r>
      <w:r w:rsidRPr="002F067B">
        <w:rPr>
          <w:i/>
        </w:rPr>
        <w:t xml:space="preserve">MH Egészségügyi Központ, Központi telephely H. </w:t>
      </w:r>
      <w:proofErr w:type="gramStart"/>
      <w:r w:rsidRPr="002F067B">
        <w:rPr>
          <w:i/>
        </w:rPr>
        <w:t>és</w:t>
      </w:r>
      <w:proofErr w:type="gramEnd"/>
      <w:r w:rsidRPr="002F067B">
        <w:rPr>
          <w:i/>
        </w:rPr>
        <w:t xml:space="preserve"> P. jelű épületek kijelölt nyílászáróinak a cseréje” a KEHOP 5.2.1.-15-2015-00005 számú projekt keretében</w:t>
      </w:r>
    </w:p>
    <w:p w:rsidR="00880B73" w:rsidRDefault="00880B73"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
    <w:bookmarkEnd w:id="7"/>
    <w:p w:rsidR="00773E12" w:rsidRDefault="006D623D" w:rsidP="00773E12">
      <w:pPr>
        <w:pageBreakBefore/>
        <w:suppressAutoHyphens/>
        <w:jc w:val="right"/>
        <w:rPr>
          <w:i/>
          <w:lang w:eastAsia="ar-SA"/>
        </w:rPr>
      </w:pPr>
      <w:r>
        <w:rPr>
          <w:b/>
          <w:lang w:eastAsia="ar-SA"/>
        </w:rPr>
        <w:lastRenderedPageBreak/>
        <w:t>4</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w:t>
      </w:r>
      <w:proofErr w:type="gramStart"/>
      <w:r w:rsidRPr="004800A3">
        <w:rPr>
          <w:b/>
          <w:caps/>
          <w:lang w:eastAsia="ar-SA"/>
        </w:rPr>
        <w:t>ÉS</w:t>
      </w:r>
      <w:proofErr w:type="gramEnd"/>
      <w:r w:rsidRPr="004800A3">
        <w:rPr>
          <w:b/>
          <w:caps/>
          <w:lang w:eastAsia="ar-SA"/>
        </w:rPr>
        <w:t xml:space="preserve"> SZAKAMI alkalmassági  követelményekről</w:t>
      </w:r>
    </w:p>
    <w:p w:rsidR="00773E12" w:rsidRPr="004800A3" w:rsidRDefault="00773E12" w:rsidP="00773E12">
      <w:pPr>
        <w:suppressAutoHyphens/>
        <w:jc w:val="center"/>
        <w:rPr>
          <w:b/>
          <w:kern w:val="28"/>
          <w:highlight w:val="yellow"/>
        </w:rPr>
      </w:pPr>
    </w:p>
    <w:p w:rsidR="002F067B" w:rsidRPr="002F067B" w:rsidRDefault="002F067B" w:rsidP="002F067B">
      <w:pPr>
        <w:ind w:firstLine="487"/>
        <w:jc w:val="center"/>
        <w:rPr>
          <w:i/>
        </w:rPr>
      </w:pPr>
      <w:r w:rsidRPr="002F067B">
        <w:rPr>
          <w:bCs/>
          <w:i/>
        </w:rPr>
        <w:t>„</w:t>
      </w:r>
      <w:r w:rsidRPr="002F067B">
        <w:rPr>
          <w:i/>
        </w:rPr>
        <w:t xml:space="preserve">MH Egészségügyi Központ, Központi telephely H. </w:t>
      </w:r>
      <w:proofErr w:type="gramStart"/>
      <w:r w:rsidRPr="002F067B">
        <w:rPr>
          <w:i/>
        </w:rPr>
        <w:t>és</w:t>
      </w:r>
      <w:proofErr w:type="gramEnd"/>
      <w:r w:rsidRPr="002F067B">
        <w:rPr>
          <w:i/>
        </w:rPr>
        <w:t xml:space="preserve"> P. jelű épületek kijelölt nyílászáróinak a cseréje” a KEHOP 5.2.1.-15-2015-00005 számú projekt keretében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734EF6">
      <w:pPr>
        <w:numPr>
          <w:ilvl w:val="0"/>
          <w:numId w:val="3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734EF6">
      <w:pPr>
        <w:numPr>
          <w:ilvl w:val="0"/>
          <w:numId w:val="3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6D623D">
      <w:pPr>
        <w:numPr>
          <w:ilvl w:val="0"/>
          <w:numId w:val="30"/>
        </w:numPr>
        <w:contextualSpacing/>
        <w:jc w:val="both"/>
      </w:pPr>
      <w:r>
        <w:t>Nyilatkozom, hogy megfelelek az ajánlattételi felhívás 13. pontjában szereplő K1.) alkalmassági követelménynek.</w:t>
      </w: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B426CC">
      <w:pPr>
        <w:pageBreakBefore/>
        <w:suppressAutoHyphens/>
        <w:jc w:val="right"/>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2F067B" w:rsidRPr="002F067B" w:rsidRDefault="002F067B" w:rsidP="002F067B">
      <w:pPr>
        <w:ind w:firstLine="487"/>
        <w:jc w:val="center"/>
        <w:rPr>
          <w:i/>
        </w:rPr>
      </w:pPr>
      <w:r w:rsidRPr="002F067B">
        <w:rPr>
          <w:bCs/>
          <w:i/>
        </w:rPr>
        <w:t>„</w:t>
      </w:r>
      <w:r w:rsidRPr="002F067B">
        <w:rPr>
          <w:i/>
        </w:rPr>
        <w:t xml:space="preserve">MH Egészségügyi Központ, Központi telephely H. </w:t>
      </w:r>
      <w:proofErr w:type="gramStart"/>
      <w:r w:rsidRPr="002F067B">
        <w:rPr>
          <w:i/>
        </w:rPr>
        <w:t>és</w:t>
      </w:r>
      <w:proofErr w:type="gramEnd"/>
      <w:r w:rsidRPr="002F067B">
        <w:rPr>
          <w:i/>
        </w:rPr>
        <w:t xml:space="preserve"> P. jelű épületek kijelölt nyílászáróinak a cseréje” a KEHOP 5.2.1.-15-2015-00005 számú projekt keretében</w:t>
      </w:r>
    </w:p>
    <w:p w:rsidR="00AC410E" w:rsidRPr="00396AF7" w:rsidRDefault="00AC410E" w:rsidP="00AC410E">
      <w:pPr>
        <w:jc w:val="both"/>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2016.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604DB8">
        <w:tc>
          <w:tcPr>
            <w:tcW w:w="4819" w:type="dxa"/>
          </w:tcPr>
          <w:p w:rsidR="00AC410E" w:rsidRPr="00396AF7" w:rsidRDefault="00AC410E" w:rsidP="00604DB8">
            <w:pPr>
              <w:spacing w:before="60" w:after="60" w:line="280" w:lineRule="exact"/>
              <w:jc w:val="center"/>
            </w:pPr>
            <w:r w:rsidRPr="00396AF7">
              <w:t>………………………………</w:t>
            </w:r>
          </w:p>
        </w:tc>
      </w:tr>
      <w:tr w:rsidR="00AC410E" w:rsidRPr="00396AF7" w:rsidTr="00604DB8">
        <w:tc>
          <w:tcPr>
            <w:tcW w:w="4819" w:type="dxa"/>
          </w:tcPr>
          <w:p w:rsidR="00AC410E" w:rsidRPr="00396AF7" w:rsidRDefault="00AC410E" w:rsidP="00604DB8">
            <w:pPr>
              <w:spacing w:before="60" w:after="60" w:line="280" w:lineRule="exact"/>
              <w:jc w:val="center"/>
            </w:pPr>
            <w:r w:rsidRPr="00396AF7">
              <w:t>cégszerű aláírás</w:t>
            </w:r>
          </w:p>
        </w:tc>
      </w:tr>
    </w:tbl>
    <w:p w:rsidR="00F86327" w:rsidRPr="00196427" w:rsidRDefault="006F4A4C"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CXCVI.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734EF6">
      <w:pPr>
        <w:widowControl w:val="0"/>
        <w:numPr>
          <w:ilvl w:val="0"/>
          <w:numId w:val="13"/>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734EF6">
      <w:pPr>
        <w:widowControl w:val="0"/>
        <w:numPr>
          <w:ilvl w:val="0"/>
          <w:numId w:val="13"/>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734EF6">
      <w:pPr>
        <w:widowControl w:val="0"/>
        <w:numPr>
          <w:ilvl w:val="0"/>
          <w:numId w:val="13"/>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734EF6">
      <w:pPr>
        <w:widowControl w:val="0"/>
        <w:numPr>
          <w:ilvl w:val="0"/>
          <w:numId w:val="13"/>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8" w:name="_Toc445113608"/>
      <w:bookmarkStart w:id="9" w:name="_Toc451258136"/>
      <w:bookmarkStart w:id="10" w:name="_Toc462238724"/>
      <w:bookmarkStart w:id="11" w:name="_Toc463604226"/>
      <w:r w:rsidRPr="00196427">
        <w:t>P. H.</w:t>
      </w:r>
      <w:bookmarkEnd w:id="8"/>
      <w:bookmarkEnd w:id="9"/>
      <w:bookmarkEnd w:id="10"/>
      <w:bookmarkEnd w:id="11"/>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 xml:space="preserve">23. </w:t>
      </w:r>
      <w:r w:rsidR="00FB4D07">
        <w:rPr>
          <w:b/>
          <w:caps/>
        </w:rPr>
        <w:t>d</w:t>
      </w:r>
      <w:r w:rsidRPr="00FA2749">
        <w:rPr>
          <w:b/>
          <w:caps/>
        </w:rPr>
        <w:t>) 1-</w:t>
      </w:r>
      <w:r w:rsidR="007B36AD">
        <w:rPr>
          <w:b/>
          <w:caps/>
        </w:rPr>
        <w:t>21</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2F067B" w:rsidRPr="002F067B" w:rsidRDefault="002F067B" w:rsidP="002F067B">
      <w:pPr>
        <w:ind w:firstLine="487"/>
        <w:jc w:val="center"/>
        <w:rPr>
          <w:i/>
        </w:rPr>
      </w:pPr>
      <w:r w:rsidRPr="002F067B">
        <w:rPr>
          <w:bCs/>
          <w:i/>
        </w:rPr>
        <w:t>„</w:t>
      </w:r>
      <w:r w:rsidRPr="002F067B">
        <w:rPr>
          <w:i/>
        </w:rPr>
        <w:t xml:space="preserve">MH Egészségügyi Központ, Központi telephely H. </w:t>
      </w:r>
      <w:proofErr w:type="gramStart"/>
      <w:r w:rsidRPr="002F067B">
        <w:rPr>
          <w:i/>
        </w:rPr>
        <w:t>és</w:t>
      </w:r>
      <w:proofErr w:type="gramEnd"/>
      <w:r w:rsidRPr="002F067B">
        <w:rPr>
          <w:i/>
        </w:rPr>
        <w:t xml:space="preserve"> P. jelű épületek kijelölt nyílászáróinak a cseréje” a KEHOP 5.2.1.-15-2015-00005 számú projekt keretében</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B426CC" w:rsidRPr="009A1128" w:rsidRDefault="00B426CC" w:rsidP="00B426CC">
      <w:pPr>
        <w:pStyle w:val="Listaszerbekezds"/>
        <w:numPr>
          <w:ilvl w:val="0"/>
          <w:numId w:val="18"/>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B426CC" w:rsidRDefault="00B426CC" w:rsidP="00B426CC">
      <w:pPr>
        <w:pStyle w:val="Listaszerbekezds"/>
        <w:spacing w:after="120"/>
        <w:ind w:left="330"/>
        <w:jc w:val="both"/>
      </w:pPr>
    </w:p>
    <w:p w:rsidR="00B426CC" w:rsidRPr="009A1128" w:rsidRDefault="00B426CC" w:rsidP="00B426CC">
      <w:pPr>
        <w:pStyle w:val="Listaszerbekezds"/>
        <w:numPr>
          <w:ilvl w:val="0"/>
          <w:numId w:val="18"/>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B426CC" w:rsidRPr="009A1128" w:rsidRDefault="00B426CC" w:rsidP="00B426CC">
      <w:pPr>
        <w:pStyle w:val="Listaszerbekezds"/>
        <w:spacing w:after="120"/>
        <w:ind w:left="330"/>
        <w:jc w:val="both"/>
      </w:pPr>
      <w:r w:rsidRPr="009A1128">
        <w:t>Tudomásul veszem továbbá, hogy az Ajánlatkérő a benyújtott ajánlatokat nem tudja visszaszolgáltatni sem egészében, sem részeiben.</w:t>
      </w:r>
    </w:p>
    <w:p w:rsidR="00B426CC" w:rsidRPr="009A1128" w:rsidRDefault="00B426CC" w:rsidP="00B426CC">
      <w:pPr>
        <w:pStyle w:val="Listaszerbekezds"/>
        <w:spacing w:after="120"/>
        <w:ind w:left="330"/>
        <w:jc w:val="both"/>
      </w:pPr>
    </w:p>
    <w:p w:rsidR="00B426CC" w:rsidRPr="009A1128" w:rsidRDefault="00B426CC" w:rsidP="00B426CC">
      <w:pPr>
        <w:pStyle w:val="Listaszerbekezds"/>
        <w:numPr>
          <w:ilvl w:val="0"/>
          <w:numId w:val="18"/>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B426CC" w:rsidRPr="009A1128" w:rsidRDefault="00B426CC" w:rsidP="00B426CC">
      <w:pPr>
        <w:pStyle w:val="Listaszerbekezds"/>
        <w:spacing w:after="120"/>
        <w:ind w:left="330"/>
        <w:jc w:val="both"/>
      </w:pPr>
    </w:p>
    <w:p w:rsidR="00B426CC" w:rsidRPr="009A1128" w:rsidRDefault="00B426CC" w:rsidP="00B426CC">
      <w:pPr>
        <w:pStyle w:val="Listaszerbekezds"/>
        <w:numPr>
          <w:ilvl w:val="0"/>
          <w:numId w:val="18"/>
        </w:numPr>
        <w:spacing w:after="120"/>
        <w:ind w:left="330" w:hanging="330"/>
        <w:jc w:val="both"/>
      </w:pPr>
      <w:r>
        <w:t>A Kbt. 66. § (6</w:t>
      </w:r>
      <w:r w:rsidRPr="009A1128">
        <w:t>) bekezdés alapján alvállalkozót:</w:t>
      </w:r>
    </w:p>
    <w:p w:rsidR="00B426CC" w:rsidRPr="009A1128" w:rsidRDefault="00B426CC" w:rsidP="00B426CC">
      <w:pPr>
        <w:pStyle w:val="Szvegtrzs"/>
        <w:numPr>
          <w:ilvl w:val="0"/>
          <w:numId w:val="14"/>
        </w:numPr>
        <w:tabs>
          <w:tab w:val="clear" w:pos="786"/>
        </w:tabs>
        <w:spacing w:line="240" w:lineRule="auto"/>
        <w:ind w:left="981" w:hanging="357"/>
        <w:jc w:val="left"/>
        <w:rPr>
          <w:szCs w:val="24"/>
        </w:rPr>
      </w:pPr>
      <w:r w:rsidRPr="009A1128">
        <w:rPr>
          <w:szCs w:val="24"/>
        </w:rPr>
        <w:t xml:space="preserve">nem kívánok igénybe venni. </w:t>
      </w:r>
    </w:p>
    <w:p w:rsidR="00B426CC" w:rsidRDefault="00B426CC" w:rsidP="00B426CC">
      <w:pPr>
        <w:pStyle w:val="Szvegtrzs"/>
        <w:numPr>
          <w:ilvl w:val="0"/>
          <w:numId w:val="14"/>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B426CC" w:rsidRDefault="00B426CC" w:rsidP="00B426CC">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B426CC" w:rsidRPr="009A1128" w:rsidRDefault="00B426CC" w:rsidP="00B426CC">
      <w:pPr>
        <w:pStyle w:val="Szvegtrzs"/>
        <w:numPr>
          <w:ilvl w:val="0"/>
          <w:numId w:val="14"/>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B426CC" w:rsidRDefault="00B426CC" w:rsidP="00B426CC">
      <w:pPr>
        <w:pStyle w:val="Szvegtrzs"/>
        <w:numPr>
          <w:ilvl w:val="0"/>
          <w:numId w:val="14"/>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B426CC" w:rsidRPr="005E102A" w:rsidRDefault="00B426CC" w:rsidP="002F067B">
      <w:pPr>
        <w:pStyle w:val="Szvegtrzs"/>
        <w:spacing w:line="240" w:lineRule="auto"/>
        <w:ind w:left="981"/>
        <w:rPr>
          <w:szCs w:val="24"/>
        </w:rPr>
      </w:pPr>
      <w:r w:rsidRPr="005E102A">
        <w:rPr>
          <w:b/>
          <w:szCs w:val="24"/>
        </w:rPr>
        <w:t xml:space="preserve"> </w:t>
      </w:r>
    </w:p>
    <w:p w:rsidR="00B426CC" w:rsidRPr="005E102A" w:rsidRDefault="00B426CC" w:rsidP="00B426CC">
      <w:pPr>
        <w:pStyle w:val="Listaszerbekezds"/>
        <w:numPr>
          <w:ilvl w:val="0"/>
          <w:numId w:val="18"/>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B426CC" w:rsidRPr="005E102A" w:rsidRDefault="00B426CC" w:rsidP="00B426CC">
      <w:pPr>
        <w:pStyle w:val="Szvegtrzs"/>
        <w:numPr>
          <w:ilvl w:val="0"/>
          <w:numId w:val="14"/>
        </w:numPr>
        <w:tabs>
          <w:tab w:val="clear" w:pos="786"/>
        </w:tabs>
        <w:spacing w:line="240" w:lineRule="auto"/>
        <w:ind w:left="981" w:hanging="357"/>
        <w:jc w:val="left"/>
        <w:rPr>
          <w:szCs w:val="24"/>
        </w:rPr>
      </w:pPr>
      <w:r w:rsidRPr="005E102A">
        <w:rPr>
          <w:szCs w:val="24"/>
        </w:rPr>
        <w:t xml:space="preserve">nem kívánok igénybe venni. </w:t>
      </w:r>
    </w:p>
    <w:p w:rsidR="00B426CC" w:rsidRPr="005E102A" w:rsidRDefault="00B426CC" w:rsidP="00B426CC">
      <w:pPr>
        <w:pStyle w:val="Szvegtrzs"/>
        <w:numPr>
          <w:ilvl w:val="0"/>
          <w:numId w:val="14"/>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B426CC" w:rsidRPr="005E102A" w:rsidRDefault="00B426CC" w:rsidP="00B426CC">
      <w:pPr>
        <w:spacing w:after="24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B426CC" w:rsidRPr="005E102A" w:rsidRDefault="00B426CC" w:rsidP="00B426CC">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B426CC" w:rsidRDefault="00B426CC" w:rsidP="00B426CC">
      <w:pPr>
        <w:pStyle w:val="Listaszerbekezds"/>
        <w:numPr>
          <w:ilvl w:val="0"/>
          <w:numId w:val="18"/>
        </w:numPr>
        <w:spacing w:after="120"/>
        <w:ind w:left="330" w:hanging="33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B426CC" w:rsidRDefault="00B426CC" w:rsidP="00B426CC">
      <w:pPr>
        <w:pStyle w:val="Listaszerbekezds"/>
        <w:spacing w:after="120"/>
        <w:ind w:left="330"/>
        <w:jc w:val="both"/>
      </w:pPr>
    </w:p>
    <w:p w:rsidR="00B426CC" w:rsidRPr="009A1128" w:rsidRDefault="00B426CC" w:rsidP="002F067B">
      <w:pPr>
        <w:pStyle w:val="Listaszerbekezds"/>
        <w:numPr>
          <w:ilvl w:val="0"/>
          <w:numId w:val="18"/>
        </w:numPr>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B426CC" w:rsidRPr="009A1128" w:rsidRDefault="00B426CC" w:rsidP="00B426CC">
      <w:pPr>
        <w:pStyle w:val="Szvegtrzs"/>
        <w:numPr>
          <w:ilvl w:val="0"/>
          <w:numId w:val="14"/>
        </w:numPr>
        <w:tabs>
          <w:tab w:val="clear" w:pos="786"/>
        </w:tabs>
        <w:spacing w:line="240" w:lineRule="auto"/>
        <w:ind w:left="981" w:hanging="357"/>
        <w:jc w:val="left"/>
        <w:rPr>
          <w:szCs w:val="24"/>
        </w:rPr>
      </w:pPr>
      <w:proofErr w:type="spellStart"/>
      <w:r w:rsidRPr="009A1128">
        <w:rPr>
          <w:szCs w:val="24"/>
        </w:rPr>
        <w:t>mikrovállalkozásnak</w:t>
      </w:r>
      <w:proofErr w:type="spellEnd"/>
    </w:p>
    <w:p w:rsidR="00B426CC" w:rsidRPr="009A1128" w:rsidRDefault="00B426CC" w:rsidP="00B426CC">
      <w:pPr>
        <w:pStyle w:val="Szvegtrzs"/>
        <w:numPr>
          <w:ilvl w:val="0"/>
          <w:numId w:val="14"/>
        </w:numPr>
        <w:tabs>
          <w:tab w:val="clear" w:pos="786"/>
        </w:tabs>
        <w:spacing w:line="240" w:lineRule="auto"/>
        <w:ind w:left="981" w:hanging="357"/>
        <w:jc w:val="left"/>
        <w:rPr>
          <w:szCs w:val="24"/>
        </w:rPr>
      </w:pPr>
      <w:r w:rsidRPr="009A1128">
        <w:rPr>
          <w:szCs w:val="24"/>
        </w:rPr>
        <w:t>kisvállalkozásnak</w:t>
      </w:r>
    </w:p>
    <w:p w:rsidR="00B426CC" w:rsidRPr="009A1128" w:rsidRDefault="00B426CC" w:rsidP="00B426CC">
      <w:pPr>
        <w:pStyle w:val="Szvegtrzs"/>
        <w:numPr>
          <w:ilvl w:val="0"/>
          <w:numId w:val="14"/>
        </w:numPr>
        <w:tabs>
          <w:tab w:val="clear" w:pos="786"/>
        </w:tabs>
        <w:spacing w:line="240" w:lineRule="auto"/>
        <w:ind w:left="981" w:hanging="357"/>
        <w:jc w:val="left"/>
        <w:rPr>
          <w:szCs w:val="24"/>
        </w:rPr>
      </w:pPr>
      <w:r w:rsidRPr="009A1128">
        <w:rPr>
          <w:szCs w:val="24"/>
        </w:rPr>
        <w:t>középvállalkozásnak minősül.</w:t>
      </w:r>
    </w:p>
    <w:p w:rsidR="00B426CC" w:rsidRPr="00C43810" w:rsidRDefault="00B426CC" w:rsidP="00B426CC">
      <w:pPr>
        <w:pStyle w:val="Szvegtrzs"/>
        <w:numPr>
          <w:ilvl w:val="0"/>
          <w:numId w:val="14"/>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B426CC" w:rsidRDefault="00B426CC" w:rsidP="00B426CC">
      <w:pPr>
        <w:pStyle w:val="Listaszerbekezds"/>
        <w:numPr>
          <w:ilvl w:val="0"/>
          <w:numId w:val="18"/>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B426CC" w:rsidRDefault="00B426CC" w:rsidP="00B426CC">
      <w:pPr>
        <w:pStyle w:val="Listaszerbekezds"/>
        <w:ind w:left="329"/>
        <w:jc w:val="both"/>
      </w:pPr>
    </w:p>
    <w:p w:rsidR="00B426CC" w:rsidRDefault="00B426CC" w:rsidP="00B426CC">
      <w:pPr>
        <w:pStyle w:val="Listaszerbekezds"/>
        <w:numPr>
          <w:ilvl w:val="0"/>
          <w:numId w:val="18"/>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B426CC" w:rsidRDefault="00B426CC" w:rsidP="00B426CC">
      <w:pPr>
        <w:pStyle w:val="Listaszerbekezds"/>
        <w:rPr>
          <w:rStyle w:val="CharChar"/>
        </w:rPr>
      </w:pPr>
    </w:p>
    <w:p w:rsidR="00B426CC" w:rsidRPr="009A1128" w:rsidRDefault="00B426CC" w:rsidP="00B426CC">
      <w:pPr>
        <w:pStyle w:val="Listaszerbekezds"/>
        <w:numPr>
          <w:ilvl w:val="0"/>
          <w:numId w:val="18"/>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426CC" w:rsidRPr="009A1128" w:rsidRDefault="00B426CC" w:rsidP="00B426CC">
      <w:pPr>
        <w:pStyle w:val="Listaszerbekezds"/>
        <w:spacing w:after="120"/>
        <w:ind w:left="330"/>
        <w:jc w:val="both"/>
        <w:rPr>
          <w:rStyle w:val="CharChar"/>
        </w:rPr>
      </w:pPr>
    </w:p>
    <w:p w:rsidR="00B426CC" w:rsidRPr="009A1128" w:rsidRDefault="00B426CC" w:rsidP="00B426CC">
      <w:pPr>
        <w:pStyle w:val="Listaszerbekezds"/>
        <w:numPr>
          <w:ilvl w:val="0"/>
          <w:numId w:val="18"/>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B426CC" w:rsidRPr="009A1128" w:rsidRDefault="00B426CC" w:rsidP="00B426CC">
      <w:pPr>
        <w:pStyle w:val="Listaszerbekezds"/>
        <w:spacing w:after="120"/>
        <w:ind w:left="330"/>
        <w:jc w:val="both"/>
      </w:pPr>
    </w:p>
    <w:p w:rsidR="00B426CC" w:rsidRPr="009A1128" w:rsidRDefault="00B426CC" w:rsidP="00B426CC">
      <w:pPr>
        <w:pStyle w:val="Listaszerbekezds"/>
        <w:numPr>
          <w:ilvl w:val="0"/>
          <w:numId w:val="18"/>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B426CC" w:rsidRPr="005E102A" w:rsidRDefault="00B426CC" w:rsidP="00B426CC">
      <w:pPr>
        <w:pStyle w:val="Listaszerbekezds"/>
      </w:pPr>
    </w:p>
    <w:p w:rsidR="00B426CC" w:rsidRPr="009A1128" w:rsidRDefault="00B426CC" w:rsidP="00B426CC">
      <w:pPr>
        <w:pStyle w:val="Listaszerbekezds"/>
        <w:numPr>
          <w:ilvl w:val="0"/>
          <w:numId w:val="18"/>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B426CC" w:rsidRPr="009A1128" w:rsidRDefault="00B426CC" w:rsidP="00B426CC">
      <w:pPr>
        <w:pStyle w:val="Listaszerbekezds"/>
        <w:spacing w:after="120"/>
        <w:ind w:left="330"/>
        <w:jc w:val="both"/>
      </w:pPr>
    </w:p>
    <w:p w:rsidR="00B426CC" w:rsidRPr="009A1128" w:rsidRDefault="00B426CC" w:rsidP="00B426CC">
      <w:pPr>
        <w:pStyle w:val="Listaszerbekezds"/>
        <w:numPr>
          <w:ilvl w:val="0"/>
          <w:numId w:val="18"/>
        </w:numPr>
        <w:spacing w:after="120"/>
        <w:ind w:left="330" w:hanging="330"/>
        <w:jc w:val="both"/>
      </w:pPr>
      <w:r w:rsidRPr="009A1128">
        <w:t>Nyilatkozom a</w:t>
      </w:r>
      <w:r>
        <w:t xml:space="preserve"> </w:t>
      </w:r>
      <w:proofErr w:type="spellStart"/>
      <w:r>
        <w:t>KKD-ban</w:t>
      </w:r>
      <w:proofErr w:type="spellEnd"/>
      <w:r>
        <w:t xml:space="preserve"> </w:t>
      </w:r>
      <w:r w:rsidRPr="009A1128">
        <w:t>meghatározott műszaki követelmények és szerződéses feltételek elfogadásáról.</w:t>
      </w:r>
    </w:p>
    <w:p w:rsidR="00B426CC" w:rsidRPr="00CA3314" w:rsidRDefault="00B426CC" w:rsidP="00B426CC">
      <w:pPr>
        <w:pStyle w:val="Listaszerbekezds"/>
        <w:jc w:val="both"/>
      </w:pPr>
    </w:p>
    <w:p w:rsidR="00B426CC" w:rsidRPr="009A1128" w:rsidRDefault="00B426CC" w:rsidP="00B426CC">
      <w:pPr>
        <w:pStyle w:val="Listaszerbekezds"/>
        <w:numPr>
          <w:ilvl w:val="0"/>
          <w:numId w:val="18"/>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B426CC" w:rsidRDefault="00B426CC" w:rsidP="00B426CC">
      <w:pPr>
        <w:pStyle w:val="Listaszerbekezds"/>
        <w:spacing w:after="120"/>
        <w:ind w:left="330"/>
        <w:jc w:val="both"/>
      </w:pPr>
    </w:p>
    <w:p w:rsidR="00B426CC" w:rsidRDefault="00B426CC" w:rsidP="00B426CC">
      <w:pPr>
        <w:pStyle w:val="Listaszerbekezds"/>
        <w:numPr>
          <w:ilvl w:val="0"/>
          <w:numId w:val="18"/>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B426CC" w:rsidRPr="005E102A" w:rsidRDefault="00B426CC" w:rsidP="00B426CC">
      <w:pPr>
        <w:pStyle w:val="Listaszerbekezds"/>
      </w:pPr>
    </w:p>
    <w:p w:rsidR="00B426CC" w:rsidRDefault="00B426CC" w:rsidP="00B426CC">
      <w:pPr>
        <w:pStyle w:val="Listaszerbekezds"/>
        <w:numPr>
          <w:ilvl w:val="0"/>
          <w:numId w:val="18"/>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B426CC" w:rsidRDefault="00B426CC" w:rsidP="00B426CC">
      <w:pPr>
        <w:pStyle w:val="Listaszerbekezds"/>
        <w:numPr>
          <w:ilvl w:val="0"/>
          <w:numId w:val="18"/>
        </w:numPr>
        <w:ind w:left="329" w:hanging="329"/>
        <w:contextualSpacing w:val="0"/>
        <w:jc w:val="both"/>
      </w:pPr>
      <w:r>
        <w:lastRenderedPageBreak/>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B426CC" w:rsidRDefault="00B426CC" w:rsidP="00B426CC">
      <w:pPr>
        <w:pStyle w:val="Listaszerbekezds"/>
        <w:ind w:left="329"/>
        <w:contextualSpacing w:val="0"/>
        <w:jc w:val="both"/>
      </w:pPr>
    </w:p>
    <w:p w:rsidR="00B426CC" w:rsidRPr="00EC2E8D" w:rsidRDefault="00B426CC" w:rsidP="002F067B">
      <w:pPr>
        <w:pStyle w:val="Listaszerbekezds"/>
        <w:numPr>
          <w:ilvl w:val="0"/>
          <w:numId w:val="18"/>
        </w:numPr>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B426CC" w:rsidRPr="00EC2E8D" w:rsidRDefault="00B426CC" w:rsidP="002F067B">
      <w:pPr>
        <w:pStyle w:val="Listaszerbekezds"/>
        <w:numPr>
          <w:ilvl w:val="1"/>
          <w:numId w:val="42"/>
        </w:numPr>
        <w:shd w:val="clear" w:color="auto" w:fill="FFFFFF"/>
        <w:ind w:left="1077" w:hanging="357"/>
        <w:contextualSpacing w:val="0"/>
        <w:jc w:val="both"/>
      </w:pPr>
      <w:r w:rsidRPr="00EC2E8D">
        <w:t>a kivitelező fővállalkozó és alvállalkozói adatai (megnevezése, címe, a cégbírósági bejegyzés száma, a kapcsolattartó neve és elérhetősége)</w:t>
      </w:r>
    </w:p>
    <w:p w:rsidR="00B426CC" w:rsidRPr="00EC2E8D" w:rsidRDefault="00B426CC" w:rsidP="00B426CC">
      <w:pPr>
        <w:pStyle w:val="Listaszerbekezds"/>
        <w:numPr>
          <w:ilvl w:val="1"/>
          <w:numId w:val="42"/>
        </w:numPr>
        <w:shd w:val="clear" w:color="auto" w:fill="FFFFFF"/>
        <w:spacing w:after="120"/>
        <w:jc w:val="both"/>
      </w:pPr>
      <w:r w:rsidRPr="00EC2E8D">
        <w:t>a felelős műszaki vezetők adatai szakágak szerint (szakág megnevezése, név, cím, névjegyzéki szám, elérhetőség)</w:t>
      </w:r>
    </w:p>
    <w:p w:rsidR="00B426CC" w:rsidRPr="00EC2E8D" w:rsidRDefault="00B426CC" w:rsidP="00B426CC">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B426CC" w:rsidRPr="00EC2E8D" w:rsidRDefault="00B426CC" w:rsidP="00B426CC">
      <w:pPr>
        <w:pStyle w:val="Listaszerbekezds"/>
        <w:numPr>
          <w:ilvl w:val="0"/>
          <w:numId w:val="18"/>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B426CC" w:rsidRPr="00851740" w:rsidRDefault="00B426CC" w:rsidP="00B426CC">
      <w:pPr>
        <w:pStyle w:val="Listaszerbekezds"/>
        <w:rPr>
          <w:highlight w:val="yellow"/>
        </w:rPr>
      </w:pPr>
    </w:p>
    <w:p w:rsidR="00B426CC" w:rsidRPr="00E617E0" w:rsidRDefault="00B426CC" w:rsidP="00B426CC">
      <w:pPr>
        <w:pStyle w:val="Listaszerbekezds"/>
        <w:numPr>
          <w:ilvl w:val="0"/>
          <w:numId w:val="18"/>
        </w:numPr>
        <w:ind w:left="329" w:hanging="329"/>
        <w:contextualSpacing w:val="0"/>
        <w:jc w:val="both"/>
      </w:pPr>
      <w:r>
        <w:t xml:space="preserve">Nyilatkozom, hogy </w:t>
      </w:r>
      <w:r w:rsidRPr="00AD19EB">
        <w:t xml:space="preserve">a 322/2015. (X. 30.) Korm. rendelet 26. § alapján – legkésőbb a szerződéskötés időpontjára – felelősségbiztosítási szerződést </w:t>
      </w:r>
      <w:proofErr w:type="gramStart"/>
      <w:r w:rsidRPr="00AD19EB">
        <w:t>köt</w:t>
      </w:r>
      <w:r>
        <w:t>ök</w:t>
      </w:r>
      <w:proofErr w:type="gramEnd"/>
      <w:r w:rsidRPr="00AD19EB">
        <w:t xml:space="preserve"> vagy meglévő </w:t>
      </w:r>
      <w:r>
        <w:t>felelősségbiztosításom kiterjesztem</w:t>
      </w:r>
      <w:r w:rsidRPr="00E617E0">
        <w:t xml:space="preserve"> az 1. részajánlati kör esetén évente 27.000.000 Ft összegű, építőipari, kivitelezési tevékenység során keletkező kárra vonatkozó felelősségbiztosításra, melynek az adott feladatra vonatkozó teljesítési határidő végéig </w:t>
      </w:r>
      <w:r>
        <w:t>fenntartom</w:t>
      </w:r>
      <w:r w:rsidRPr="00E617E0">
        <w:t>.</w:t>
      </w:r>
    </w:p>
    <w:p w:rsidR="00B426CC" w:rsidRPr="00E617E0" w:rsidRDefault="00B426CC" w:rsidP="00B426CC">
      <w:pPr>
        <w:pStyle w:val="Listaszerbekezds"/>
        <w:ind w:left="329"/>
        <w:contextualSpacing w:val="0"/>
        <w:jc w:val="both"/>
      </w:pPr>
    </w:p>
    <w:p w:rsidR="006D623D" w:rsidRDefault="00B426CC" w:rsidP="00B426CC">
      <w:pPr>
        <w:pStyle w:val="Listaszerbekezds"/>
        <w:numPr>
          <w:ilvl w:val="0"/>
          <w:numId w:val="18"/>
        </w:numPr>
        <w:ind w:left="329" w:hanging="329"/>
        <w:contextualSpacing w:val="0"/>
        <w:jc w:val="both"/>
      </w:pPr>
      <w:r>
        <w:t xml:space="preserve">Nyilatkozom, hogy </w:t>
      </w:r>
      <w:r w:rsidRPr="00AD19EB">
        <w:t xml:space="preserve">a 322/2015. (X. 30.) Korm. rendelet 26. § alapján – legkésőbb a szerződéskötés időpontjára – felelősségbiztosítási szerződést </w:t>
      </w:r>
      <w:proofErr w:type="gramStart"/>
      <w:r w:rsidRPr="00AD19EB">
        <w:t>köt</w:t>
      </w:r>
      <w:r>
        <w:t>ök</w:t>
      </w:r>
      <w:proofErr w:type="gramEnd"/>
      <w:r w:rsidRPr="00AD19EB">
        <w:t xml:space="preserve"> vagy meglévő </w:t>
      </w:r>
      <w:r>
        <w:t>felelősségbiztosításom kiterjesztem</w:t>
      </w:r>
      <w:r w:rsidRPr="00E617E0">
        <w:t xml:space="preserve"> a </w:t>
      </w:r>
      <w:r>
        <w:t>2</w:t>
      </w:r>
      <w:r w:rsidRPr="00E617E0">
        <w:t xml:space="preserve">. részajánlati kör esetén évente </w:t>
      </w:r>
      <w:r>
        <w:t>58</w:t>
      </w:r>
      <w:r w:rsidRPr="00E617E0">
        <w:t xml:space="preserve">.000.000 Ft összegű, építőipari, kivitelezési tevékenység során keletkező kárra vonatkozó felelősségbiztosításra, melynek az adott feladatra vonatkozó teljesítési határidő végéig </w:t>
      </w:r>
      <w:r>
        <w:t>fenntartom</w:t>
      </w:r>
      <w:r w:rsidRPr="00E617E0">
        <w:t>.</w:t>
      </w:r>
    </w:p>
    <w:p w:rsidR="007E6808" w:rsidRDefault="007E6808" w:rsidP="007E6808">
      <w:pPr>
        <w:pStyle w:val="Listaszerbekezds"/>
      </w:pPr>
    </w:p>
    <w:p w:rsidR="007E6808" w:rsidRDefault="007E6808" w:rsidP="007E6808">
      <w:pPr>
        <w:pStyle w:val="Listaszerbekezds"/>
        <w:numPr>
          <w:ilvl w:val="0"/>
          <w:numId w:val="18"/>
        </w:numPr>
        <w:ind w:left="329" w:hanging="329"/>
        <w:contextualSpacing w:val="0"/>
        <w:jc w:val="both"/>
      </w:pPr>
      <w:r>
        <w:t>Nyilatkozom, hogy az 1. részajánlati kör vonatkozásában,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7E6808" w:rsidRDefault="007E6808" w:rsidP="007E6808">
      <w:pPr>
        <w:pStyle w:val="Listaszerbekezds"/>
      </w:pPr>
    </w:p>
    <w:p w:rsidR="006D623D" w:rsidRDefault="007E6808" w:rsidP="007E6808">
      <w:pPr>
        <w:pStyle w:val="Listaszerbekezds"/>
        <w:numPr>
          <w:ilvl w:val="0"/>
          <w:numId w:val="18"/>
        </w:numPr>
        <w:ind w:left="329" w:hanging="329"/>
        <w:contextualSpacing w:val="0"/>
        <w:jc w:val="both"/>
      </w:pPr>
      <w:r>
        <w:t>Nyilatkozom, hogy a 2. részajánlati kör vonatkozásában,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7E6808" w:rsidRDefault="007E6808" w:rsidP="007E6808">
      <w:pPr>
        <w:pStyle w:val="Listaszerbekezds"/>
      </w:pPr>
    </w:p>
    <w:p w:rsidR="00AD3C0B" w:rsidRPr="00AD3C0B" w:rsidRDefault="00AD3C0B" w:rsidP="00422509">
      <w:pPr>
        <w:tabs>
          <w:tab w:val="left" w:pos="0"/>
        </w:tabs>
      </w:pPr>
      <w:r w:rsidRPr="00AD3C0B">
        <w:t>Kelt</w:t>
      </w:r>
      <w:proofErr w:type="gramStart"/>
      <w:r w:rsidRPr="00AD3C0B">
        <w:t>: …</w:t>
      </w:r>
      <w:proofErr w:type="gramEnd"/>
      <w:r w:rsidRPr="00AD3C0B">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066617" w:rsidRPr="00422509" w:rsidRDefault="00773E12" w:rsidP="00773E12">
      <w:pPr>
        <w:jc w:val="both"/>
      </w:pPr>
      <w:r w:rsidRPr="00B767A5">
        <w:rPr>
          <w:b/>
        </w:rPr>
        <w:t>Megjegyzés</w:t>
      </w:r>
      <w:r w:rsidRPr="00B767A5">
        <w:t xml:space="preserve">: Közös ajánlattétel esetén valamennyi ajánlattevő </w:t>
      </w:r>
      <w:r w:rsidRPr="007A64FE">
        <w:t>köteles az 1</w:t>
      </w:r>
      <w:proofErr w:type="gramStart"/>
      <w:r w:rsidRPr="007A64FE">
        <w:t>.,</w:t>
      </w:r>
      <w:proofErr w:type="gramEnd"/>
      <w:r w:rsidRPr="007A64FE">
        <w:t xml:space="preserve"> </w:t>
      </w:r>
      <w:r w:rsidR="007A64FE" w:rsidRPr="007A64FE">
        <w:t>4-5., 7-8., 17.</w:t>
      </w:r>
      <w:r w:rsidRPr="00DD51ED">
        <w:t xml:space="preserve"> nyilatkozatokat külön-külön megtenni.</w:t>
      </w:r>
    </w:p>
    <w:sectPr w:rsidR="00066617" w:rsidRPr="00422509" w:rsidSect="00A920E1">
      <w:footerReference w:type="even" r:id="rId12"/>
      <w:footerReference w:type="default" r:id="rId13"/>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B8" w:rsidRDefault="00604DB8">
      <w:r>
        <w:separator/>
      </w:r>
    </w:p>
  </w:endnote>
  <w:endnote w:type="continuationSeparator" w:id="0">
    <w:p w:rsidR="00604DB8" w:rsidRDefault="0060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altName w:val="Times New Roman"/>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B8" w:rsidRDefault="00604DB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04DB8" w:rsidRDefault="00604DB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B8" w:rsidRDefault="00604DB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225B4">
      <w:rPr>
        <w:rStyle w:val="Oldalszm"/>
        <w:noProof/>
      </w:rPr>
      <w:t>2</w:t>
    </w:r>
    <w:r>
      <w:rPr>
        <w:rStyle w:val="Oldalszm"/>
      </w:rPr>
      <w:fldChar w:fldCharType="end"/>
    </w:r>
  </w:p>
  <w:p w:rsidR="00604DB8" w:rsidRDefault="00604D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B8" w:rsidRDefault="00604DB8">
      <w:r>
        <w:separator/>
      </w:r>
    </w:p>
  </w:footnote>
  <w:footnote w:type="continuationSeparator" w:id="0">
    <w:p w:rsidR="00604DB8" w:rsidRDefault="00604DB8">
      <w:r>
        <w:continuationSeparator/>
      </w:r>
    </w:p>
  </w:footnote>
  <w:footnote w:id="1">
    <w:p w:rsidR="00604DB8" w:rsidRPr="009300EA" w:rsidRDefault="00604DB8"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604DB8" w:rsidRPr="00D04653" w:rsidRDefault="00604DB8" w:rsidP="00EA1760">
      <w:pPr>
        <w:pStyle w:val="Lbjegyzetszveg"/>
        <w:autoSpaceDE w:val="0"/>
        <w:jc w:val="both"/>
        <w:rPr>
          <w:rFonts w:ascii="Arial" w:hAnsi="Arial" w:cs="Arial"/>
        </w:rPr>
      </w:pPr>
    </w:p>
  </w:footnote>
  <w:footnote w:id="2">
    <w:p w:rsidR="00604DB8" w:rsidRPr="00BF57C4" w:rsidRDefault="00604DB8"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604DB8" w:rsidRPr="00BF57C4" w:rsidRDefault="00604DB8"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04DB8" w:rsidRPr="008A0C36" w:rsidRDefault="00604DB8" w:rsidP="00FF27CC">
      <w:pPr>
        <w:pStyle w:val="Lbjegyzetszveg"/>
        <w:jc w:val="both"/>
        <w:rPr>
          <w:sz w:val="24"/>
          <w:szCs w:val="24"/>
        </w:rPr>
      </w:pPr>
    </w:p>
  </w:footnote>
  <w:footnote w:id="4">
    <w:p w:rsidR="00604DB8" w:rsidRDefault="00604DB8"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04DB8" w:rsidRDefault="00604DB8"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04DB8" w:rsidRDefault="00604DB8"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04DB8" w:rsidRDefault="00604DB8"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604DB8" w:rsidRDefault="00604DB8"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604DB8" w:rsidRDefault="00604DB8"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377E3ABA"/>
    <w:lvl w:ilvl="0" w:tplc="040E0017">
      <w:start w:val="1"/>
      <w:numFmt w:val="lowerLetter"/>
      <w:lvlText w:val="%1)"/>
      <w:lvlJc w:val="left"/>
      <w:pPr>
        <w:ind w:left="4896" w:hanging="360"/>
      </w:pPr>
    </w:lvl>
    <w:lvl w:ilvl="1" w:tplc="040E0019">
      <w:start w:val="1"/>
      <w:numFmt w:val="lowerLetter"/>
      <w:lvlText w:val="%2."/>
      <w:lvlJc w:val="left"/>
      <w:pPr>
        <w:ind w:left="1866" w:hanging="360"/>
      </w:p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5C3CF1B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7D37230"/>
    <w:multiLevelType w:val="hybridMultilevel"/>
    <w:tmpl w:val="76F4EE40"/>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613F30"/>
    <w:multiLevelType w:val="hybridMultilevel"/>
    <w:tmpl w:val="0B924BB4"/>
    <w:lvl w:ilvl="0" w:tplc="94724950">
      <w:start w:val="1"/>
      <w:numFmt w:val="decimal"/>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8">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3">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7A60700"/>
    <w:multiLevelType w:val="hybridMultilevel"/>
    <w:tmpl w:val="6D248750"/>
    <w:lvl w:ilvl="0" w:tplc="301C2960">
      <w:start w:val="1"/>
      <w:numFmt w:val="lowerLetter"/>
      <w:lvlText w:val="%1)"/>
      <w:lvlJc w:val="left"/>
      <w:pPr>
        <w:ind w:left="4896" w:hanging="360"/>
      </w:pPr>
      <w:rPr>
        <w:rFonts w:hint="default"/>
      </w:rPr>
    </w:lvl>
    <w:lvl w:ilvl="1" w:tplc="040E0019">
      <w:start w:val="1"/>
      <w:numFmt w:val="lowerLetter"/>
      <w:lvlText w:val="%2."/>
      <w:lvlJc w:val="left"/>
      <w:pPr>
        <w:ind w:left="1440" w:hanging="360"/>
      </w:pPr>
    </w:lvl>
    <w:lvl w:ilvl="2" w:tplc="040E0019">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0"/>
  </w:num>
  <w:num w:numId="2">
    <w:abstractNumId w:val="0"/>
  </w:num>
  <w:num w:numId="3">
    <w:abstractNumId w:val="1"/>
  </w:num>
  <w:num w:numId="4">
    <w:abstractNumId w:val="22"/>
  </w:num>
  <w:num w:numId="5">
    <w:abstractNumId w:val="6"/>
  </w:num>
  <w:num w:numId="6">
    <w:abstractNumId w:val="3"/>
  </w:num>
  <w:num w:numId="7">
    <w:abstractNumId w:val="19"/>
  </w:num>
  <w:num w:numId="8">
    <w:abstractNumId w:val="8"/>
  </w:num>
  <w:num w:numId="9">
    <w:abstractNumId w:val="25"/>
  </w:num>
  <w:num w:numId="10">
    <w:abstractNumId w:val="11"/>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7"/>
  </w:num>
  <w:num w:numId="15">
    <w:abstractNumId w:val="37"/>
  </w:num>
  <w:num w:numId="16">
    <w:abstractNumId w:val="10"/>
  </w:num>
  <w:num w:numId="17">
    <w:abstractNumId w:val="32"/>
  </w:num>
  <w:num w:numId="18">
    <w:abstractNumId w:val="38"/>
  </w:num>
  <w:num w:numId="19">
    <w:abstractNumId w:val="36"/>
  </w:num>
  <w:num w:numId="20">
    <w:abstractNumId w:val="16"/>
  </w:num>
  <w:num w:numId="21">
    <w:abstractNumId w:val="13"/>
  </w:num>
  <w:num w:numId="22">
    <w:abstractNumId w:val="21"/>
  </w:num>
  <w:num w:numId="23">
    <w:abstractNumId w:val="14"/>
  </w:num>
  <w:num w:numId="24">
    <w:abstractNumId w:val="15"/>
  </w:num>
  <w:num w:numId="25">
    <w:abstractNumId w:val="35"/>
  </w:num>
  <w:num w:numId="26">
    <w:abstractNumId w:val="28"/>
  </w:num>
  <w:num w:numId="27">
    <w:abstractNumId w:val="29"/>
  </w:num>
  <w:num w:numId="28">
    <w:abstractNumId w:val="2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34"/>
  </w:num>
  <w:num w:numId="36">
    <w:abstractNumId w:val="26"/>
  </w:num>
  <w:num w:numId="37">
    <w:abstractNumId w:val="26"/>
  </w:num>
  <w:num w:numId="38">
    <w:abstractNumId w:val="26"/>
  </w:num>
  <w:num w:numId="39">
    <w:abstractNumId w:val="23"/>
  </w:num>
  <w:num w:numId="40">
    <w:abstractNumId w:val="27"/>
  </w:num>
  <w:num w:numId="41">
    <w:abstractNumId w:val="4"/>
  </w:num>
  <w:num w:numId="42">
    <w:abstractNumId w:val="9"/>
  </w:num>
  <w:num w:numId="43">
    <w:abstractNumId w:val="18"/>
  </w:num>
  <w:num w:numId="44">
    <w:abstractNumId w:val="29"/>
  </w:num>
  <w:num w:numId="4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3494"/>
    <w:rsid w:val="002D3CAA"/>
    <w:rsid w:val="002D4082"/>
    <w:rsid w:val="002D4241"/>
    <w:rsid w:val="002D486E"/>
    <w:rsid w:val="002D4C32"/>
    <w:rsid w:val="002D6117"/>
    <w:rsid w:val="002E45B4"/>
    <w:rsid w:val="002F067B"/>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6268"/>
    <w:rsid w:val="007C6D99"/>
    <w:rsid w:val="007D1B8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3172"/>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5B4"/>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2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2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2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2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2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2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2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2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honvedelmibeszerzes.kormany.hu/2011-evi-cviii-torveny"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737B-AE8A-4099-81B9-2D6B13E6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3090</Words>
  <Characters>21936</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24977</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35</cp:revision>
  <cp:lastPrinted>2016-09-20T13:35:00Z</cp:lastPrinted>
  <dcterms:created xsi:type="dcterms:W3CDTF">2016-09-19T09:28:00Z</dcterms:created>
  <dcterms:modified xsi:type="dcterms:W3CDTF">2016-10-10T14:11:00Z</dcterms:modified>
</cp:coreProperties>
</file>