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A2" w:rsidRPr="00BF23A2" w:rsidRDefault="00BF23A2" w:rsidP="00BF23A2">
      <w:pPr>
        <w:pageBreakBefore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  <w:r w:rsidRPr="00BF23A2">
        <w:rPr>
          <w:rFonts w:ascii="Times New Roman" w:eastAsia="Times New Roman" w:hAnsi="Times New Roman" w:cs="Times New Roman"/>
          <w:sz w:val="24"/>
          <w:szCs w:val="20"/>
          <w:lang w:eastAsia="hu-HU"/>
        </w:rPr>
        <w:t>1. számú melléklet a 854- 9/2016. nyt. számú Részvételi felhíváshoz</w:t>
      </w:r>
    </w:p>
    <w:p w:rsidR="00BF23A2" w:rsidRPr="00BF23A2" w:rsidRDefault="00BF23A2" w:rsidP="00BF23A2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23A2" w:rsidRPr="00BF23A2" w:rsidRDefault="00BF23A2" w:rsidP="00BF23A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F23A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NYILATKOZAT</w:t>
      </w:r>
    </w:p>
    <w:p w:rsidR="00BF23A2" w:rsidRPr="00BF23A2" w:rsidRDefault="00BF23A2" w:rsidP="00BF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 vagyonról szóló 2011. évi CXCVI. törvény átlátható szervezet fogalmára vonatkozó feltételeknek való megfelelésről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...................................................., mint a(z) ..................................................................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............................................................... cégbejegyzésre/aláírásra jogosult képviselője, jelen okirat aláírásával, ezennel büntetőjogi felelősségem tudatában 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hogy a(z) (teljes név) ........................................................................ a nemzeti vagyonról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201l. évi CXCV törvény 3. § ( l ) bekezdésének 1.  pontja</w:t>
      </w:r>
      <w:r w:rsidRPr="00BF23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átlátható szervezetnek minősül, egyidejűleg az azt alátámasztó dokumentumok másolatát nyilatkozatomhoz csatolom.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BF23A2" w:rsidRPr="00BF23A2" w:rsidRDefault="00BF23A2" w:rsidP="00BF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BF23A2" w:rsidRPr="00BF23A2" w:rsidRDefault="00BF23A2" w:rsidP="00BF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átláthatósági nyilatkozathoz csatolandó adatok, vagy azokat alátámasztó dokumentumok az államháztartásról szóló 2011. évi CXCVI. törvény ben meghatározottak alapján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nemzeti vagyonról szóló 201l. évi CXCVI törvény 3. § (l) bekezdésének 1. pont b) alpontja szerinti gazdálkodó szervezetek esetében</w:t>
      </w:r>
    </w:p>
    <w:p w:rsidR="00BF23A2" w:rsidRPr="00BF23A2" w:rsidRDefault="00BF23A2" w:rsidP="00BF23A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melynek adóilletősége ……………… országban található, amely </w:t>
      </w:r>
    </w:p>
    <w:p w:rsidR="00BF23A2" w:rsidRPr="00BF23A2" w:rsidRDefault="00BF23A2" w:rsidP="00BF23A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[a megfelelő aláhúzandó],</w:t>
      </w:r>
    </w:p>
    <w:p w:rsidR="00BF23A2" w:rsidRPr="00BF23A2" w:rsidRDefault="00BF23A2" w:rsidP="00BF23A2">
      <w:pPr>
        <w:widowControl w:val="0"/>
        <w:numPr>
          <w:ilvl w:val="0"/>
          <w:numId w:val="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tagállama, </w:t>
      </w:r>
    </w:p>
    <w:p w:rsidR="00BF23A2" w:rsidRPr="00BF23A2" w:rsidRDefault="00BF23A2" w:rsidP="00BF23A2">
      <w:pPr>
        <w:widowControl w:val="0"/>
        <w:numPr>
          <w:ilvl w:val="0"/>
          <w:numId w:val="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Gazdasági Térségről szóló megállapodásban részes állam, </w:t>
      </w:r>
    </w:p>
    <w:p w:rsidR="00BF23A2" w:rsidRPr="00BF23A2" w:rsidRDefault="00BF23A2" w:rsidP="00BF23A2">
      <w:pPr>
        <w:widowControl w:val="0"/>
        <w:numPr>
          <w:ilvl w:val="0"/>
          <w:numId w:val="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Együttműködési és Fejlesztési Szervezet tagállama, </w:t>
      </w:r>
    </w:p>
    <w:p w:rsidR="00BF23A2" w:rsidRPr="00BF23A2" w:rsidRDefault="00BF23A2" w:rsidP="00BF23A2">
      <w:pPr>
        <w:widowControl w:val="0"/>
        <w:numPr>
          <w:ilvl w:val="0"/>
          <w:numId w:val="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állam, amellyel Magyarországnak a kettős adóztatás elkerüléséről szóló egyezménye van.</w:t>
      </w:r>
    </w:p>
    <w:p w:rsidR="00BF23A2" w:rsidRPr="00BF23A2" w:rsidRDefault="00BF23A2" w:rsidP="00BF23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BF23A2" w:rsidRPr="00BF23A2" w:rsidRDefault="00BF23A2" w:rsidP="00BF23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BF23A2" w:rsidRPr="00BF23A2" w:rsidRDefault="00BF23A2" w:rsidP="00BF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tényleges tulajdonosról</w:t>
      </w:r>
    </w:p>
    <w:p w:rsidR="00BF23A2" w:rsidRPr="00BF23A2" w:rsidRDefault="00BF23A2" w:rsidP="00BF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p w:rsidR="00BF23A2" w:rsidRPr="00BF23A2" w:rsidRDefault="00BF23A2" w:rsidP="00BF23A2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69"/>
        <w:gridCol w:w="2188"/>
        <w:gridCol w:w="1637"/>
        <w:gridCol w:w="1851"/>
      </w:tblGrid>
      <w:tr w:rsidR="00BF23A2" w:rsidRPr="00BF23A2" w:rsidTr="005455B2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3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3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Tényleges tulajdonos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3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 és idő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3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3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Részesedés mértéke %-ban</w:t>
            </w:r>
          </w:p>
        </w:tc>
      </w:tr>
      <w:tr w:rsidR="00BF23A2" w:rsidRPr="00BF23A2" w:rsidTr="005455B2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23A2" w:rsidRPr="00BF23A2" w:rsidTr="005455B2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23A2" w:rsidRPr="00BF23A2" w:rsidTr="005455B2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A2" w:rsidRPr="00BF23A2" w:rsidRDefault="00BF23A2" w:rsidP="00BF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F23A2" w:rsidRPr="00BF23A2" w:rsidRDefault="00BF23A2" w:rsidP="00BF23A2">
      <w:pPr>
        <w:widowControl w:val="0"/>
        <w:tabs>
          <w:tab w:val="left" w:pos="124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BF23A2" w:rsidRPr="00BF23A2" w:rsidRDefault="00BF23A2" w:rsidP="00BF2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Toc445113608"/>
      <w:bookmarkStart w:id="4" w:name="_Toc451258136"/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  <w:bookmarkEnd w:id="3"/>
      <w:bookmarkEnd w:id="4"/>
    </w:p>
    <w:p w:rsidR="00BF23A2" w:rsidRPr="00BF23A2" w:rsidRDefault="00BF23A2" w:rsidP="00BF2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BF23A2" w:rsidRPr="00BF23A2" w:rsidRDefault="00BF23A2" w:rsidP="00BF2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számú melléklet a 854- 9/2016. nyt. számú Részvételi felhíváshoz</w:t>
      </w:r>
    </w:p>
    <w:p w:rsidR="00BF23A2" w:rsidRPr="00BF23A2" w:rsidRDefault="00BF23A2" w:rsidP="00BF23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ind w:firstLine="4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„Mátraháza „A” épület alagsor karbantartása”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F23A2" w:rsidRPr="00BF23A2" w:rsidRDefault="00BF23A2" w:rsidP="00BF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BF23A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 (részvételre jelentkező),</w:t>
      </w:r>
    </w:p>
    <w:p w:rsidR="00BF23A2" w:rsidRPr="00BF23A2" w:rsidRDefault="00BF23A2" w:rsidP="00BF2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melyet képvisel: </w:t>
      </w:r>
      <w:r w:rsidRPr="00BF23A2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 alábbi nyilatkozatot teszem</w:t>
      </w:r>
      <w:r w:rsidRPr="00BF23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beszerzési eljárás megnyerése esetén a Szerződés aláírására ……………………………….. jogosult, amennyiben a  szerződés aláírására jogosult nem azonos a cégjegyzésre jogosulttal, névre szóló meghatalmazása szükséges.</w:t>
      </w:r>
    </w:p>
    <w:p w:rsidR="00BF23A2" w:rsidRPr="00BF23A2" w:rsidRDefault="00BF23A2" w:rsidP="00BF23A2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annak tudomásulvételéről, hogy a részvételi jelentkezés, ill. az ajánlat elkészítésével és beadásával kapcsolatos összes költség a Részvételre jelentkezőt terheli. A Részvételre jelentkezőnek nincs joga semmilyen, a kifejezetten megadott jogcímeken kívül, egyéb – így különösen anyagi – igény érvényesítésére. A beszerzési eljárás eredményes vagy eredménytelen befejezésétől függetlenül, az Ajánlatkérővel szemben ezen költségekkel kapcsolatban semmilyen követelésnek nincs helye. </w:t>
      </w:r>
    </w:p>
    <w:p w:rsidR="00BF23A2" w:rsidRPr="00BF23A2" w:rsidRDefault="00BF23A2" w:rsidP="00BF23A2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 továbbá, hogy az Ajánlatkérő a benyújtott részvételi jelentkezéseket, ajánlatokat a benyújtási határidőt követően nem tudja visszaszolgáltatni sem egészében, sem részeiben.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355/2011. (XII. 30.) Korm. rendelet alapján tudomásul veszem a Kormányzati Ellenőrzési Hivatal jogosultságát a szerződéssel és a teljesítéssel kapcsolatos kikötések ellenőrzésére mind saját magam, mind alvállalkozóim vonatkozásában.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 vételéről,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jelen eljárás során és nyertességem esetén a szerződés teljesítése során nevemben és alvállalkozóm nevében sem jár el olyan személy vagy szervezet, akivel szemben a 228/2004 (VII.30.) Korm. rendelet 7/A § szerinti összeférhetetlenség fennáll.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részvételi jelentkezés elektronikus adathordozón benyújtott (jelszó nélkül olvasható, de nem módosítható például .pdf file) példánya a papír alapú példánnyal megegyezik.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228/2004. (VII.30.) Korm. rendelet 31. § (1) bekezdés b) pontja alapján a beszerzés értékének 10%-át meghaladó mértékben igénybe venni kívánt alvállalkozókról 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vagy azok nemlétéről. Alvállalkozót nem kívánok igénybe venni / igénybe kívánok venni. </w:t>
      </w:r>
      <w:r w:rsidRPr="00BF2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aláhúzandó.)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a beszerzés értékének tíz százalékát meghaladó mértékben a következő alvállalkozókat kívánom igénybe venni:</w:t>
      </w:r>
    </w:p>
    <w:p w:rsidR="00BF23A2" w:rsidRPr="00BF23A2" w:rsidRDefault="00BF23A2" w:rsidP="00BF23A2">
      <w:p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jc w:val="center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3260"/>
      </w:tblGrid>
      <w:tr w:rsidR="00BF23A2" w:rsidRPr="00BF23A2" w:rsidTr="005455B2">
        <w:trPr>
          <w:jc w:val="center"/>
        </w:trPr>
        <w:tc>
          <w:tcPr>
            <w:tcW w:w="0" w:type="auto"/>
            <w:shd w:val="clear" w:color="auto" w:fill="auto"/>
          </w:tcPr>
          <w:p w:rsidR="00BF23A2" w:rsidRPr="00BF23A2" w:rsidRDefault="00BF23A2" w:rsidP="00BF23A2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3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 megnevezése</w:t>
            </w:r>
          </w:p>
        </w:tc>
        <w:tc>
          <w:tcPr>
            <w:tcW w:w="0" w:type="auto"/>
            <w:shd w:val="clear" w:color="auto" w:fill="auto"/>
          </w:tcPr>
          <w:p w:rsidR="00BF23A2" w:rsidRPr="00BF23A2" w:rsidRDefault="00BF23A2" w:rsidP="00BF23A2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23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Százalékos mérték megjelölése</w:t>
            </w:r>
          </w:p>
        </w:tc>
      </w:tr>
      <w:tr w:rsidR="00BF23A2" w:rsidRPr="00BF23A2" w:rsidTr="005455B2">
        <w:trPr>
          <w:jc w:val="center"/>
        </w:trPr>
        <w:tc>
          <w:tcPr>
            <w:tcW w:w="0" w:type="auto"/>
            <w:shd w:val="clear" w:color="auto" w:fill="auto"/>
          </w:tcPr>
          <w:p w:rsidR="00BF23A2" w:rsidRPr="00BF23A2" w:rsidRDefault="00BF23A2" w:rsidP="00BF23A2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BF23A2" w:rsidRPr="00BF23A2" w:rsidRDefault="00BF23A2" w:rsidP="00BF23A2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F23A2" w:rsidRPr="00BF23A2" w:rsidTr="005455B2">
        <w:trPr>
          <w:jc w:val="center"/>
        </w:trPr>
        <w:tc>
          <w:tcPr>
            <w:tcW w:w="0" w:type="auto"/>
            <w:shd w:val="clear" w:color="auto" w:fill="auto"/>
          </w:tcPr>
          <w:p w:rsidR="00BF23A2" w:rsidRPr="00BF23A2" w:rsidRDefault="00BF23A2" w:rsidP="00BF23A2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BF23A2" w:rsidRPr="00BF23A2" w:rsidRDefault="00BF23A2" w:rsidP="00BF23A2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F23A2" w:rsidRPr="00BF23A2" w:rsidRDefault="00BF23A2" w:rsidP="00BF23A2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F23A2" w:rsidRPr="00BF23A2" w:rsidRDefault="00BF23A2" w:rsidP="00BF23A2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(Részvételre jelentkező teljes körűen nem adhatja alvállalkozásba a tárgyi tevékenységet. Az ajánlatban be kell mutatni, hogy az ajánlattevő és alvállalkozói műszaki szempontból összességében milyen %-os mértékben járulnak hozzá a szerződésben megfogalmazottak teljesítéséhez. </w:t>
      </w:r>
      <w:r w:rsidRPr="00BF23A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 bevonás hiányáról is nyilatkozni kell!</w:t>
      </w:r>
      <w:r w:rsidRPr="00BF2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nem veszek igénybe a 228/2004. (VII.30.) Korm. rendelet szerinti kizáró okok hatálya alá eső alvállalkozót.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228/2004. (VII.30.) Korm. rendelet 27. § (1) bekezdés a) pontja szerinti alkalmassági követelmény kivételével valamely alkalmassági követelménynek a 29. § (4a) és (4b) bekezdés alapján 10% alatti alvállalkozóval együtt felelek meg/nem együtt felelek meg </w:t>
      </w:r>
      <w:r w:rsidRPr="00BF2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aláhúzandó.)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együtt, úgy adja meg ezen alvállalkozó(k) nevét és címét.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beszerzés azon részének megnevezéséről, amellyel összefüggésben harmadik személlyel szerződést fogok kötni, e szervezet (személy) meghatározása nélkül. </w:t>
      </w:r>
    </w:p>
    <w:p w:rsidR="00BF23A2" w:rsidRPr="00BF23A2" w:rsidRDefault="00BF23A2" w:rsidP="00BF23A2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 megnevezése: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</w:p>
    <w:p w:rsidR="00BF23A2" w:rsidRPr="00BF23A2" w:rsidRDefault="00BF23A2" w:rsidP="00BF23A2">
      <w:p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</w:p>
    <w:p w:rsidR="00BF23A2" w:rsidRPr="00BF23A2" w:rsidRDefault="00BF23A2" w:rsidP="00BF23A2">
      <w:p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Nyilatkozom annak vállalásáról, hogy nyertességem esetén megadom az alábbi adatokat:</w:t>
      </w:r>
    </w:p>
    <w:p w:rsidR="00BF23A2" w:rsidRPr="00BF23A2" w:rsidRDefault="00BF23A2" w:rsidP="00BF23A2">
      <w:pPr>
        <w:shd w:val="clear" w:color="auto" w:fill="FFFFFF"/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a kivitelező fővállalkozó és alvállalkozói adatai (megnevezése, címe, a cégbírósági bejegyzés száma, a kapcsolattartó neve és elérhetősége)</w:t>
      </w:r>
    </w:p>
    <w:p w:rsidR="00BF23A2" w:rsidRPr="00BF23A2" w:rsidRDefault="00BF23A2" w:rsidP="00BF23A2">
      <w:pPr>
        <w:shd w:val="clear" w:color="auto" w:fill="FFFFFF"/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a felelős műszaki vezetők adatai szakágak szerint (szakág megnevezése, név, cím, névjegyzéki szám, elérhetőség)</w:t>
      </w:r>
    </w:p>
    <w:p w:rsidR="00BF23A2" w:rsidRPr="00BF23A2" w:rsidRDefault="00BF23A2" w:rsidP="00BF23A2">
      <w:pPr>
        <w:shd w:val="clear" w:color="auto" w:fill="FFFFFF"/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</w:t>
      </w:r>
      <w:r w:rsidRPr="00BF23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aláírásának feltétele a fenti adatok hiánytalan megadása.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általam igénybe vett alvállalkozókért úgy felelek, mintha az alvállalkozó által végzett szolgáltatást magam végeztem volna (a Részvételre jelentkező az alvállalkozó által a Felhasználónak okozott bármely kárért teljes felelősséggel tartozik).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228/2004. (VII.30.) Korm. rendelet 28./A § h) pontja szerint kötelezettséget vállalok arra, hogy mind magam, mind pedig összes alvállalkozóm megfelelően biztosítja az összes, birtokában lévő, illetve a szerződés időtartama alatt vagy annak lezárása után tudomására jutó információ védelmét. 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Nyilatkozom annak tudomásulvételéről, hogy a környezetvédelemmel kapcsolatos kötelezettségek és annak költségei a Részvételre jelentkezőt terhelik.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126/2011. (XI. 25.) HM utasítás 39. § szerinti nyilatkozatok kiadását az állományilletékes parancsnok részére a HM vagyonkezelésében lévő ingatlanon és a MH érdekében végzett építési beruházás vonatkozásában vállalom. 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az ajánlat elkészítése során figyelembe vettem a 228/2004. (VII.30.) Korm. rendelet 19. § (6) bekezdése alapján munkavállalók védelmére és a munkafeltételekre vonatkozó kötelezettségeket.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számláimat az alábbi pénzügyi intézmények vezetik:</w:t>
      </w:r>
    </w:p>
    <w:p w:rsidR="00BF23A2" w:rsidRPr="00BF23A2" w:rsidRDefault="00BF23A2" w:rsidP="00BF23A2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pénzügyi intézmény(ek): …………………………………….</w:t>
      </w:r>
    </w:p>
    <w:p w:rsidR="00BF23A2" w:rsidRPr="00BF23A2" w:rsidRDefault="00BF23A2" w:rsidP="00BF23A2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Nyertesség esetén a kifizetést az alábbi bankszámlára kérem teljesíteni (Bank megnevezése, számla száma): …………………………………….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beszerzési eljárás megnyerése esetén a Szerződés aláírására ……………………………….. jogosult. A szerződés aláírására jogosult azonos a cégjegyzésre jogosulttal / A szerződés aláírására jogosult nem azonos a cégjegyzésre jogosulttal, névre szóló meghatalmazását csatoltam.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</w:t>
      </w:r>
      <w:r w:rsidRPr="00BF23A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hogy</w:t>
      </w:r>
    </w:p>
    <w:p w:rsidR="00BF23A2" w:rsidRPr="00BF23A2" w:rsidRDefault="00BF23A2" w:rsidP="00BF23A2">
      <w:pPr>
        <w:tabs>
          <w:tab w:val="left" w:pos="567"/>
        </w:tabs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rendelkezem NATO Kereskedelmi és Kormányzati Cég kóddal, melynek száma:……….</w:t>
      </w:r>
    </w:p>
    <w:p w:rsidR="00BF23A2" w:rsidRPr="00BF23A2" w:rsidRDefault="00BF23A2" w:rsidP="00BF23A2">
      <w:pPr>
        <w:tabs>
          <w:tab w:val="left" w:pos="567"/>
        </w:tabs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nem rendelkezem NATO Kereskedelmi és Kormányzati Cég kóddal, de vállalom a kiadásához szükséges adatszolgáltatást a szerződés aláírását követő 10 munkanapon belül.</w:t>
      </w:r>
    </w:p>
    <w:p w:rsidR="00BF23A2" w:rsidRPr="00BF23A2" w:rsidRDefault="00BF23A2" w:rsidP="00BF23A2">
      <w:pPr>
        <w:spacing w:after="12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nem rendelkezem NATO Kereskedelmi és Kormányzati Cég kóddal, kötelezettséget vállalok a cégazonosításhoz szükséges NATO Kereskedelmi és Kormányzati Cég Kódnak a Magyar Nemzeti Kodifikációs Irodától történő megszerzésére, valamint arra, hogy a szerződés teljesítése közben a cég jogállásában bekövetkező bármely változás esetén a Termékkodifikációs Záradékban (továbbiakban: Záradék) foglalt kötelezettségek jogfolytonosak legyenek.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Nyilatkozom, hogy amennyiben veszélyes hulladéknak számító anyagot kell gyűjteni, tárolni, illetve a helyszínről folyamatosan elszállítani, a veszélyes hulladékkal kapcsolatos egyes tevékenységek részletes szabályairól szóló 225/2015 (VIII. 7.) Kormányrendeletben meghatározottakat betartom.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Nyilatkozom, hogy </w:t>
      </w:r>
      <w:r w:rsidRPr="00BF23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nyertességem esetén 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átadás-átvételi eljárásra az elvégzett munkálatokról 2 nyomtatott példányban, összefűzött A/4 formátumban</w:t>
      </w:r>
      <w:r w:rsidRPr="00BF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megvalósulási tervdokumentációt készítek, mely tartalmazza a takart szerkezetek rétegrendjét, híradástechnikai hálózat-, gépészeti- és elektromos vezetékek nyomvonalát</w:t>
      </w:r>
      <w:r w:rsidRPr="00BF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BF23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Nyilatkozom, hogy a teljes kivitelezési munkára minimálisan 12 hónap jótállást vállalok. A jótállás időtartama a műszaki átadás-átvételi eljárás befejezésének időpontjától számítódik.</w:t>
      </w:r>
      <w:r w:rsidRPr="00BF23A2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:rsidR="00BF23A2" w:rsidRPr="00BF23A2" w:rsidRDefault="00BF23A2" w:rsidP="00BF23A2">
      <w:pPr>
        <w:numPr>
          <w:ilvl w:val="0"/>
          <w:numId w:val="2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Nyilatkozom, hogy a beépített anyagokra és eszközökre a gyártó által vállalt, de legalább 12 hónap jótállást vállalok.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BF23A2" w:rsidRPr="00BF23A2" w:rsidRDefault="00BF23A2" w:rsidP="00BF2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BF23A2" w:rsidRPr="00BF23A2" w:rsidRDefault="00BF23A2" w:rsidP="00BF2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BF23A2" w:rsidRPr="00BF23A2" w:rsidRDefault="00BF23A2" w:rsidP="00BF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F23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0170E8" w:rsidRDefault="00BD55DC"/>
    <w:sectPr w:rsidR="0001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DC" w:rsidRDefault="00BD55DC" w:rsidP="00BF23A2">
      <w:pPr>
        <w:spacing w:after="0" w:line="240" w:lineRule="auto"/>
      </w:pPr>
      <w:r>
        <w:separator/>
      </w:r>
    </w:p>
  </w:endnote>
  <w:endnote w:type="continuationSeparator" w:id="0">
    <w:p w:rsidR="00BD55DC" w:rsidRDefault="00BD55DC" w:rsidP="00BF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DC" w:rsidRDefault="00BD55DC" w:rsidP="00BF23A2">
      <w:pPr>
        <w:spacing w:after="0" w:line="240" w:lineRule="auto"/>
      </w:pPr>
      <w:r>
        <w:separator/>
      </w:r>
    </w:p>
  </w:footnote>
  <w:footnote w:type="continuationSeparator" w:id="0">
    <w:p w:rsidR="00BD55DC" w:rsidRDefault="00BD55DC" w:rsidP="00BF23A2">
      <w:pPr>
        <w:spacing w:after="0" w:line="240" w:lineRule="auto"/>
      </w:pPr>
      <w:r>
        <w:continuationSeparator/>
      </w:r>
    </w:p>
  </w:footnote>
  <w:footnote w:id="1"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Style w:val="Lbjegyzet-hivatkozs"/>
          <w:sz w:val="18"/>
          <w:szCs w:val="18"/>
        </w:rPr>
        <w:footnoteRef/>
      </w:r>
      <w:r w:rsidRPr="000B1D00">
        <w:rPr>
          <w:sz w:val="18"/>
          <w:szCs w:val="18"/>
        </w:rPr>
        <w:t xml:space="preserve"> </w:t>
      </w:r>
      <w:r w:rsidRPr="000B1D00">
        <w:rPr>
          <w:rFonts w:ascii="Times" w:hAnsi="Times" w:cs="Times"/>
          <w:b/>
          <w:bCs/>
          <w:sz w:val="18"/>
          <w:szCs w:val="18"/>
        </w:rPr>
        <w:t>3. §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(1) E törvény alkalmazásában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sz w:val="18"/>
          <w:szCs w:val="18"/>
        </w:rPr>
        <w:t>1.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átlátható szervezet: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a)</w:t>
      </w:r>
      <w:bookmarkStart w:id="1" w:name="foot_3_place"/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begin"/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instrText xml:space="preserve"> HYPERLINK "http://njt.hu/cgi_bin/njt_doc.cgi?docid=142898.255814" \l "foot3" </w:instrTex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separate"/>
      </w:r>
      <w:r w:rsidRPr="000B1D00">
        <w:rPr>
          <w:rStyle w:val="Hiperhivatkozs"/>
          <w:rFonts w:ascii="Times" w:hAnsi="Times" w:cs="Times"/>
          <w:i/>
          <w:iCs/>
          <w:sz w:val="18"/>
          <w:szCs w:val="18"/>
          <w:vertAlign w:val="superscript"/>
        </w:rPr>
        <w:t>3</w: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end"/>
      </w:r>
      <w:bookmarkEnd w:id="1"/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olyan belföldi vagy külföldi jogi személy vagy jogi személyiséggel nem rendelkező gazdálkodó szervezet, amely megfelel a következő feltételeknek: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ba)</w:t>
      </w:r>
      <w:bookmarkStart w:id="2" w:name="foot_4_place"/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begin"/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instrText xml:space="preserve"> HYPERLINK "http://njt.hu/cgi_bin/njt_doc.cgi?docid=142898.255814" \l "foot4" </w:instrTex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separate"/>
      </w:r>
      <w:r w:rsidRPr="000B1D00">
        <w:rPr>
          <w:rStyle w:val="Hiperhivatkozs"/>
          <w:rFonts w:ascii="Times" w:hAnsi="Times" w:cs="Times"/>
          <w:i/>
          <w:iCs/>
          <w:sz w:val="18"/>
          <w:szCs w:val="18"/>
          <w:vertAlign w:val="superscript"/>
        </w:rPr>
        <w:t>4</w: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end"/>
      </w:r>
      <w:bookmarkEnd w:id="2"/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nem minősül a társasági adóról és az osztalékadóról szóló törvény szerint meghatározott ellenőrzött külföldi társaságnak,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bd)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ba), bb)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és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bc)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alpont szerinti feltételek fennállnak;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a civil szervezet és a vízitársulat, amely megfelel a következő feltételeknek: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ca)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vezető tisztségviselői megismerhetők,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 civil szervezet és a vízitársulat, valamint ezek vezető tisztségviselői nem átlátható szervezetben nem rendelkeznek 25%-ot meghaladó részesedéssel,</w:t>
      </w:r>
    </w:p>
    <w:p w:rsidR="00BF23A2" w:rsidRPr="000B1D00" w:rsidRDefault="00BF23A2" w:rsidP="00BF23A2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BF23A2" w:rsidRPr="009E4580" w:rsidRDefault="00BF23A2" w:rsidP="00BF23A2">
      <w:pPr>
        <w:pStyle w:val="Lbjegyzetszveg"/>
        <w:rPr>
          <w:sz w:val="18"/>
          <w:szCs w:val="18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E209E"/>
    <w:multiLevelType w:val="hybridMultilevel"/>
    <w:tmpl w:val="C5CCA784"/>
    <w:lvl w:ilvl="0" w:tplc="DE3641A8">
      <w:start w:val="1"/>
      <w:numFmt w:val="decimal"/>
      <w:lvlText w:val="%1."/>
      <w:lvlJc w:val="left"/>
      <w:pPr>
        <w:ind w:left="767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2"/>
    <w:rsid w:val="000730F3"/>
    <w:rsid w:val="00124909"/>
    <w:rsid w:val="005F15DC"/>
    <w:rsid w:val="00BD55DC"/>
    <w:rsid w:val="00B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23A2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BF23A2"/>
    <w:rPr>
      <w:color w:val="0000FF"/>
      <w:u w:val="single"/>
    </w:rPr>
  </w:style>
  <w:style w:type="paragraph" w:styleId="Lbjegyzetszveg">
    <w:name w:val="footnote text"/>
    <w:basedOn w:val="Norml"/>
    <w:link w:val="LbjegyzetszvegChar"/>
    <w:unhideWhenUsed/>
    <w:rsid w:val="00BF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rsid w:val="00BF23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BF23A2"/>
    <w:rPr>
      <w:vertAlign w:val="superscript"/>
    </w:rPr>
  </w:style>
  <w:style w:type="character" w:customStyle="1" w:styleId="apple-converted-space">
    <w:name w:val="apple-converted-space"/>
    <w:rsid w:val="00BF2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23A2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BF23A2"/>
    <w:rPr>
      <w:color w:val="0000FF"/>
      <w:u w:val="single"/>
    </w:rPr>
  </w:style>
  <w:style w:type="paragraph" w:styleId="Lbjegyzetszveg">
    <w:name w:val="footnote text"/>
    <w:basedOn w:val="Norml"/>
    <w:link w:val="LbjegyzetszvegChar"/>
    <w:unhideWhenUsed/>
    <w:rsid w:val="00BF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rsid w:val="00BF23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BF23A2"/>
    <w:rPr>
      <w:vertAlign w:val="superscript"/>
    </w:rPr>
  </w:style>
  <w:style w:type="character" w:customStyle="1" w:styleId="apple-converted-space">
    <w:name w:val="apple-converted-space"/>
    <w:rsid w:val="00BF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Krisztián</dc:creator>
  <cp:lastModifiedBy>Jávor Edit</cp:lastModifiedBy>
  <cp:revision>2</cp:revision>
  <dcterms:created xsi:type="dcterms:W3CDTF">2016-07-28T14:21:00Z</dcterms:created>
  <dcterms:modified xsi:type="dcterms:W3CDTF">2016-07-28T14:21:00Z</dcterms:modified>
</cp:coreProperties>
</file>